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2C" w:rsidRDefault="00D050C7" w:rsidP="00BA032C">
      <w:pPr>
        <w:pStyle w:val="Cmsor2"/>
        <w:jc w:val="center"/>
      </w:pPr>
      <w:bookmarkStart w:id="0" w:name="_GoBack"/>
      <w:bookmarkEnd w:id="0"/>
      <w:r w:rsidRPr="00DD2A8E">
        <w:t xml:space="preserve">KÖZMONDÁS NEM HAZUG SZÓLÁS </w:t>
      </w:r>
      <w:r w:rsidRPr="00DD2A8E">
        <w:br/>
        <w:t xml:space="preserve">Nyelvünk </w:t>
      </w:r>
      <w:proofErr w:type="gramStart"/>
      <w:r w:rsidR="000C7172" w:rsidRPr="00DD2A8E">
        <w:t>nap</w:t>
      </w:r>
      <w:proofErr w:type="gramEnd"/>
      <w:r w:rsidR="000C7172" w:rsidRPr="00DD2A8E">
        <w:t xml:space="preserve"> mint nap használatos elemei homályba vesző eredetének </w:t>
      </w:r>
      <w:r w:rsidRPr="00DD2A8E">
        <w:t>rejtelmes világa</w:t>
      </w:r>
    </w:p>
    <w:p w:rsidR="00501DCC" w:rsidRPr="00501DCC" w:rsidRDefault="00501DCC" w:rsidP="00501DCC">
      <w:pPr>
        <w:jc w:val="center"/>
      </w:pPr>
      <w:r>
        <w:t xml:space="preserve">A </w:t>
      </w:r>
      <w:r w:rsidR="00D050C7">
        <w:t>TINTA</w:t>
      </w:r>
      <w:r>
        <w:t xml:space="preserve"> Könyvkiadó a 2015. évi könyvhétre jelentette meg Bárdosi Vilmos </w:t>
      </w:r>
      <w:r w:rsidRPr="00D050C7">
        <w:rPr>
          <w:i/>
        </w:rPr>
        <w:t>Szólások, közmondások eredete. Frazeológiai etimológiai szótár</w:t>
      </w:r>
      <w:r>
        <w:t xml:space="preserve"> című könyvét. A szerzővel, aki az ELTE Romanisztikai Intézetének intézetigazgató egyetemi tanára, ez alkalomból Fábián Zsuzsanna, az MTA Nyelvtudományi Bizottsága Szótári Munkabizottságának elnöke készített beszélgetést.</w:t>
      </w:r>
    </w:p>
    <w:p w:rsidR="00CF03E2" w:rsidRPr="00E91D94" w:rsidRDefault="00BE1F3A" w:rsidP="00BE1F3A">
      <w:pPr>
        <w:pStyle w:val="Cmsor2"/>
      </w:pPr>
      <w:r w:rsidRPr="00E65ABC">
        <w:rPr>
          <w:u w:val="single"/>
        </w:rPr>
        <w:t>F</w:t>
      </w:r>
      <w:r w:rsidR="00623FA9" w:rsidRPr="00E65ABC">
        <w:rPr>
          <w:u w:val="single"/>
        </w:rPr>
        <w:t xml:space="preserve">ábián </w:t>
      </w:r>
      <w:r w:rsidRPr="00E65ABC">
        <w:rPr>
          <w:u w:val="single"/>
        </w:rPr>
        <w:t>Zs</w:t>
      </w:r>
      <w:r w:rsidR="00623FA9" w:rsidRPr="00E65ABC">
        <w:rPr>
          <w:u w:val="single"/>
        </w:rPr>
        <w:t>uzsanna</w:t>
      </w:r>
      <w:r>
        <w:t xml:space="preserve">: – Különös érdeklődéssel követtem Bárdosi Vilmos </w:t>
      </w:r>
      <w:r w:rsidR="00BA032C">
        <w:t xml:space="preserve">professzor </w:t>
      </w:r>
      <w:r>
        <w:t xml:space="preserve">mostani könyvének születési folyamatát, </w:t>
      </w:r>
      <w:proofErr w:type="gramStart"/>
      <w:r>
        <w:t>elsősorban</w:t>
      </w:r>
      <w:proofErr w:type="gramEnd"/>
      <w:r>
        <w:t xml:space="preserve"> mint szóláskutató és lexikográfus, másodsorban hivatalból mint az MTA Szótári Bizottságának jelenlegi elnöke. Mindkét minőségemben azt szeretném elöljáróban hangsúlyozni, hogy ez a munka korszakalkotónak tekinthető, mégpedig azért, mert </w:t>
      </w:r>
      <w:r w:rsidR="00BC1353">
        <w:t>ilyen jellegű és terjedelmű szótár – jóllehet történtek kísérletek megszerkesztésére – még nem született.</w:t>
      </w:r>
      <w:r w:rsidR="00FA7C5A">
        <w:t xml:space="preserve"> </w:t>
      </w:r>
      <w:r w:rsidR="0004028D">
        <w:t>Éppen e</w:t>
      </w:r>
      <w:r w:rsidR="00FE43D9">
        <w:t xml:space="preserve">zért </w:t>
      </w:r>
      <w:r w:rsidR="0004028D">
        <w:t xml:space="preserve">rögtön adódik az </w:t>
      </w:r>
      <w:r w:rsidR="00FE43D9">
        <w:t>e</w:t>
      </w:r>
      <w:r w:rsidR="0004028D">
        <w:t xml:space="preserve">lső kérdésem a szerzőhöz: </w:t>
      </w:r>
      <w:r w:rsidR="00623FA9">
        <w:t>m</w:t>
      </w:r>
      <w:r w:rsidR="00CF03E2">
        <w:t xml:space="preserve">ely művek tekinthetők a most bemutatott frazeológiai etimológiai szótár </w:t>
      </w:r>
      <w:r w:rsidR="00FE43D9">
        <w:t xml:space="preserve">fő </w:t>
      </w:r>
      <w:r w:rsidR="00CF03E2">
        <w:t>előzményeinek?</w:t>
      </w:r>
    </w:p>
    <w:p w:rsidR="00CF03E2" w:rsidRDefault="00CF03E2" w:rsidP="009D7FB1">
      <w:pPr>
        <w:autoSpaceDE w:val="0"/>
        <w:autoSpaceDN w:val="0"/>
        <w:adjustRightInd w:val="0"/>
        <w:spacing w:line="240" w:lineRule="auto"/>
        <w:jc w:val="both"/>
      </w:pPr>
      <w:r w:rsidRPr="00E65ABC">
        <w:rPr>
          <w:b/>
          <w:u w:val="single"/>
        </w:rPr>
        <w:t>B</w:t>
      </w:r>
      <w:r w:rsidR="00623FA9" w:rsidRPr="00E65ABC">
        <w:rPr>
          <w:b/>
          <w:u w:val="single"/>
        </w:rPr>
        <w:t xml:space="preserve">árdosi </w:t>
      </w:r>
      <w:r w:rsidRPr="00E65ABC">
        <w:rPr>
          <w:b/>
          <w:u w:val="single"/>
        </w:rPr>
        <w:t>V</w:t>
      </w:r>
      <w:r w:rsidR="00623FA9" w:rsidRPr="00E65ABC">
        <w:rPr>
          <w:b/>
          <w:u w:val="single"/>
        </w:rPr>
        <w:t>ilmos</w:t>
      </w:r>
      <w:r w:rsidRPr="00E91D94">
        <w:rPr>
          <w:b/>
        </w:rPr>
        <w:t>:</w:t>
      </w:r>
      <w:r>
        <w:t xml:space="preserve"> – Noha a szólások, közmondások, szállóigék eredete mindig is érdekelte a nyelvvel foglalkozó</w:t>
      </w:r>
      <w:r w:rsidR="00132534">
        <w:t xml:space="preserve"> szakembereket és az átlagembert is, valójában csak a 20. században születtek a témakörben tudományos megközelítésű monográfiák. Elsősorban </w:t>
      </w:r>
      <w:r w:rsidR="009D7FB1" w:rsidRPr="00BA032C">
        <w:t>Kertész Manó</w:t>
      </w:r>
      <w:r w:rsidR="009D7FB1">
        <w:t xml:space="preserve"> (</w:t>
      </w:r>
      <w:r w:rsidR="009D7FB1" w:rsidRPr="009D7FB1">
        <w:rPr>
          <w:i/>
        </w:rPr>
        <w:t>Szok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smond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sok. Nyelv</w:t>
      </w:r>
      <w:r w:rsidR="009D7FB1" w:rsidRPr="009D7FB1">
        <w:rPr>
          <w:rFonts w:hint="eastAsia"/>
          <w:i/>
        </w:rPr>
        <w:t>ü</w:t>
      </w:r>
      <w:r w:rsidR="009D7FB1" w:rsidRPr="009D7FB1">
        <w:rPr>
          <w:i/>
        </w:rPr>
        <w:t>nk m</w:t>
      </w:r>
      <w:r w:rsidR="009D7FB1" w:rsidRPr="009D7FB1">
        <w:rPr>
          <w:rFonts w:hint="eastAsia"/>
          <w:i/>
        </w:rPr>
        <w:t>ű</w:t>
      </w:r>
      <w:r w:rsidR="009D7FB1" w:rsidRPr="009D7FB1">
        <w:rPr>
          <w:i/>
        </w:rPr>
        <w:t>vel</w:t>
      </w:r>
      <w:r w:rsidR="009D7FB1" w:rsidRPr="009D7FB1">
        <w:rPr>
          <w:rFonts w:hint="eastAsia"/>
          <w:i/>
        </w:rPr>
        <w:t>ő</w:t>
      </w:r>
      <w:r w:rsidR="009D7FB1" w:rsidRPr="009D7FB1">
        <w:rPr>
          <w:i/>
        </w:rPr>
        <w:t>d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st</w:t>
      </w:r>
      <w:r w:rsidR="009D7FB1" w:rsidRPr="009D7FB1">
        <w:rPr>
          <w:rFonts w:hint="eastAsia"/>
          <w:i/>
        </w:rPr>
        <w:t>ö</w:t>
      </w:r>
      <w:r w:rsidR="009D7FB1" w:rsidRPr="009D7FB1">
        <w:rPr>
          <w:i/>
        </w:rPr>
        <w:t>rt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neti eml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kei</w:t>
      </w:r>
      <w:r w:rsidR="00FE43D9">
        <w:t xml:space="preserve">, </w:t>
      </w:r>
      <w:r w:rsidR="009D7FB1">
        <w:t xml:space="preserve">1922) és </w:t>
      </w:r>
      <w:proofErr w:type="spellStart"/>
      <w:r w:rsidR="00132534" w:rsidRPr="00BA032C">
        <w:t>Csefkó</w:t>
      </w:r>
      <w:proofErr w:type="spellEnd"/>
      <w:r w:rsidR="00132534" w:rsidRPr="00BA032C">
        <w:t xml:space="preserve"> Gyula</w:t>
      </w:r>
      <w:r w:rsidR="00132534">
        <w:t xml:space="preserve"> </w:t>
      </w:r>
      <w:r w:rsidR="009D7FB1">
        <w:t>(</w:t>
      </w:r>
      <w:r w:rsidR="009D7FB1" w:rsidRPr="009D7FB1">
        <w:rPr>
          <w:i/>
        </w:rPr>
        <w:t>Sz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ll</w:t>
      </w:r>
      <w:r w:rsidR="009D7FB1" w:rsidRPr="009D7FB1">
        <w:rPr>
          <w:rFonts w:hint="eastAsia"/>
          <w:i/>
        </w:rPr>
        <w:t>ó</w:t>
      </w:r>
      <w:r w:rsidR="009D7FB1" w:rsidRPr="009D7FB1">
        <w:rPr>
          <w:i/>
        </w:rPr>
        <w:t>ig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k, sz</w:t>
      </w:r>
      <w:r w:rsidR="009D7FB1" w:rsidRPr="009D7FB1">
        <w:rPr>
          <w:rFonts w:hint="eastAsia"/>
          <w:i/>
        </w:rPr>
        <w:t>ó</w:t>
      </w:r>
      <w:r w:rsidR="009D7FB1" w:rsidRPr="009D7FB1">
        <w:rPr>
          <w:i/>
        </w:rPr>
        <w:t>l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sm</w:t>
      </w:r>
      <w:r w:rsidR="009D7FB1" w:rsidRPr="009D7FB1">
        <w:rPr>
          <w:rFonts w:hint="eastAsia"/>
          <w:i/>
        </w:rPr>
        <w:t>ó</w:t>
      </w:r>
      <w:r w:rsidR="009D7FB1" w:rsidRPr="009D7FB1">
        <w:rPr>
          <w:i/>
        </w:rPr>
        <w:t>dok. Tanulm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nyok sz</w:t>
      </w:r>
      <w:r w:rsidR="009D7FB1" w:rsidRPr="009D7FB1">
        <w:rPr>
          <w:rFonts w:hint="eastAsia"/>
          <w:i/>
        </w:rPr>
        <w:t>ó</w:t>
      </w:r>
      <w:r w:rsidR="009D7FB1" w:rsidRPr="009D7FB1">
        <w:rPr>
          <w:i/>
        </w:rPr>
        <w:t>l</w:t>
      </w:r>
      <w:r w:rsidR="009D7FB1" w:rsidRPr="009D7FB1">
        <w:rPr>
          <w:rFonts w:hint="eastAsia"/>
          <w:i/>
        </w:rPr>
        <w:t>á</w:t>
      </w:r>
      <w:r w:rsidR="009D7FB1" w:rsidRPr="009D7FB1">
        <w:rPr>
          <w:i/>
        </w:rPr>
        <w:t>sk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szlet</w:t>
      </w:r>
      <w:r w:rsidR="009D7FB1" w:rsidRPr="009D7FB1">
        <w:rPr>
          <w:rFonts w:hint="eastAsia"/>
          <w:i/>
        </w:rPr>
        <w:t>ü</w:t>
      </w:r>
      <w:r w:rsidR="009D7FB1" w:rsidRPr="009D7FB1">
        <w:rPr>
          <w:i/>
        </w:rPr>
        <w:t>nk k</w:t>
      </w:r>
      <w:r w:rsidR="009D7FB1" w:rsidRPr="009D7FB1">
        <w:rPr>
          <w:rFonts w:hint="eastAsia"/>
          <w:i/>
        </w:rPr>
        <w:t>ö</w:t>
      </w:r>
      <w:r w:rsidR="009D7FB1" w:rsidRPr="009D7FB1">
        <w:rPr>
          <w:i/>
        </w:rPr>
        <w:t>r</w:t>
      </w:r>
      <w:r w:rsidR="009D7FB1" w:rsidRPr="009D7FB1">
        <w:rPr>
          <w:rFonts w:hint="eastAsia"/>
          <w:i/>
        </w:rPr>
        <w:t>é</w:t>
      </w:r>
      <w:r w:rsidR="009D7FB1" w:rsidRPr="009D7FB1">
        <w:rPr>
          <w:i/>
        </w:rPr>
        <w:t>b</w:t>
      </w:r>
      <w:r w:rsidR="009D7FB1" w:rsidRPr="009D7FB1">
        <w:rPr>
          <w:rFonts w:hint="eastAsia"/>
          <w:i/>
        </w:rPr>
        <w:t>ő</w:t>
      </w:r>
      <w:r w:rsidR="009D7FB1" w:rsidRPr="009D7FB1">
        <w:rPr>
          <w:i/>
        </w:rPr>
        <w:t>l</w:t>
      </w:r>
      <w:r w:rsidR="00FE43D9">
        <w:t xml:space="preserve">, </w:t>
      </w:r>
      <w:r w:rsidR="009D7FB1">
        <w:t>1930</w:t>
      </w:r>
      <w:r w:rsidR="009D7FB1" w:rsidRPr="009D7FB1">
        <w:t>)</w:t>
      </w:r>
      <w:r w:rsidR="009D7FB1">
        <w:rPr>
          <w:rFonts w:ascii="Calibri" w:hAnsi="Calibri" w:cs="Calibri"/>
          <w:sz w:val="20"/>
          <w:szCs w:val="20"/>
        </w:rPr>
        <w:t xml:space="preserve"> </w:t>
      </w:r>
      <w:r w:rsidR="00132534">
        <w:t xml:space="preserve">nevét kell megemlítenünk, akiknek nyomdokain azután megszületett </w:t>
      </w:r>
      <w:r w:rsidR="00132534" w:rsidRPr="00BA032C">
        <w:t xml:space="preserve">O. Nagy Gábor </w:t>
      </w:r>
      <w:r w:rsidR="00132534">
        <w:t xml:space="preserve">közismert </w:t>
      </w:r>
      <w:r w:rsidR="00132534">
        <w:rPr>
          <w:i/>
        </w:rPr>
        <w:t>Mi fán terem?</w:t>
      </w:r>
      <w:r w:rsidR="00132534">
        <w:t xml:space="preserve"> </w:t>
      </w:r>
      <w:proofErr w:type="gramStart"/>
      <w:r w:rsidR="00132534">
        <w:t>című</w:t>
      </w:r>
      <w:proofErr w:type="gramEnd"/>
      <w:r w:rsidR="00132534">
        <w:t xml:space="preserve"> kötete és vele együtt a nyelvész körökben „</w:t>
      </w:r>
      <w:proofErr w:type="spellStart"/>
      <w:r w:rsidR="00132534">
        <w:t>mifántológiának</w:t>
      </w:r>
      <w:proofErr w:type="spellEnd"/>
      <w:r w:rsidR="00132534">
        <w:t>” nevezett tudományág is.</w:t>
      </w:r>
      <w:r w:rsidR="009D7FB1">
        <w:t xml:space="preserve"> Szótáram egyben tisztelgés is O. Nagy Gábor emléke előtt, aki most június 6-án ünnepelné századik születésnapját, ha ereje teljében nem vesztette volna életét az Attila úton egy közlekedési balesetben.</w:t>
      </w:r>
      <w:r w:rsidR="002B3758">
        <w:t xml:space="preserve"> E három </w:t>
      </w:r>
      <w:r w:rsidR="00BA032C">
        <w:t xml:space="preserve">alapvető </w:t>
      </w:r>
      <w:r w:rsidR="002B3758">
        <w:t xml:space="preserve">monográfia mellett </w:t>
      </w:r>
      <w:r w:rsidR="00FE43D9">
        <w:t xml:space="preserve">a </w:t>
      </w:r>
      <w:r w:rsidR="00881718">
        <w:t>szóláse</w:t>
      </w:r>
      <w:r w:rsidR="00FE43D9">
        <w:t>redetek</w:t>
      </w:r>
      <w:r w:rsidR="00881718">
        <w:t xml:space="preserve"> szempont</w:t>
      </w:r>
      <w:r w:rsidR="00FE43D9">
        <w:t>já</w:t>
      </w:r>
      <w:r w:rsidR="00881718">
        <w:t xml:space="preserve">ból feldolgoztam </w:t>
      </w:r>
      <w:r w:rsidR="002B3758">
        <w:t xml:space="preserve">a </w:t>
      </w:r>
      <w:r w:rsidR="002B3758" w:rsidRPr="00881718">
        <w:rPr>
          <w:i/>
        </w:rPr>
        <w:t>Magyar Nyelv</w:t>
      </w:r>
      <w:r w:rsidR="002B3758">
        <w:t xml:space="preserve"> </w:t>
      </w:r>
      <w:r w:rsidR="00881718">
        <w:t xml:space="preserve">109 </w:t>
      </w:r>
      <w:r w:rsidR="002B3758">
        <w:t xml:space="preserve">és a </w:t>
      </w:r>
      <w:r w:rsidR="002B3758" w:rsidRPr="00881718">
        <w:rPr>
          <w:i/>
        </w:rPr>
        <w:t>Magyar Nyelvőr</w:t>
      </w:r>
      <w:r w:rsidR="002B3758">
        <w:t xml:space="preserve"> </w:t>
      </w:r>
      <w:r w:rsidR="00881718">
        <w:t>142 évfolyamának összes számát</w:t>
      </w:r>
      <w:r w:rsidR="005964AB">
        <w:t xml:space="preserve">, a felhasznált forrásmunkák </w:t>
      </w:r>
      <w:r w:rsidR="004F1260">
        <w:t xml:space="preserve">pedig </w:t>
      </w:r>
      <w:r w:rsidR="00BA032C">
        <w:t xml:space="preserve">mintegy </w:t>
      </w:r>
      <w:r w:rsidR="005964AB">
        <w:t>500 tételt tartalmaz</w:t>
      </w:r>
      <w:r w:rsidR="00EC3B6C">
        <w:t>nak</w:t>
      </w:r>
      <w:r w:rsidR="005964AB">
        <w:t>.</w:t>
      </w:r>
    </w:p>
    <w:p w:rsidR="00E91D94" w:rsidRPr="00E91D94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>: – Mióta dolgozik</w:t>
      </w:r>
      <w:r w:rsidRPr="00E91D94">
        <w:t xml:space="preserve"> </w:t>
      </w:r>
      <w:r>
        <w:t>a könyvön?</w:t>
      </w:r>
    </w:p>
    <w:p w:rsidR="003639C3" w:rsidRDefault="00E91D94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 – </w:t>
      </w:r>
      <w:proofErr w:type="gramStart"/>
      <w:r w:rsidR="00297A9F">
        <w:t>A</w:t>
      </w:r>
      <w:proofErr w:type="gramEnd"/>
      <w:r w:rsidR="00297A9F">
        <w:t xml:space="preserve"> kérdésre egy t</w:t>
      </w:r>
      <w:r w:rsidR="00661C35">
        <w:t xml:space="preserve">örténelmi távlatokba nyúló </w:t>
      </w:r>
      <w:r w:rsidR="00297A9F">
        <w:t xml:space="preserve">és dátumszerűen pontos </w:t>
      </w:r>
      <w:r w:rsidR="00661C35">
        <w:t>válasz</w:t>
      </w:r>
      <w:r w:rsidR="00297A9F">
        <w:t>t is adhatnék.</w:t>
      </w:r>
      <w:r w:rsidR="003639C3">
        <w:t xml:space="preserve"> </w:t>
      </w:r>
      <w:proofErr w:type="gramStart"/>
      <w:r w:rsidR="00577937">
        <w:t>1982. november</w:t>
      </w:r>
      <w:r w:rsidR="00FE43D9">
        <w:t>e</w:t>
      </w:r>
      <w:proofErr w:type="gramEnd"/>
      <w:r w:rsidR="00577937">
        <w:t xml:space="preserve"> óta</w:t>
      </w:r>
      <w:r w:rsidR="00297A9F">
        <w:t xml:space="preserve">, amikor egy párizsi tanulmányutam során az École </w:t>
      </w:r>
      <w:proofErr w:type="spellStart"/>
      <w:r w:rsidR="00297A9F">
        <w:t>Normale</w:t>
      </w:r>
      <w:proofErr w:type="spellEnd"/>
      <w:r w:rsidR="00297A9F">
        <w:t xml:space="preserve"> </w:t>
      </w:r>
      <w:proofErr w:type="spellStart"/>
      <w:r w:rsidR="00297A9F">
        <w:t>Supérieure</w:t>
      </w:r>
      <w:proofErr w:type="spellEnd"/>
      <w:r w:rsidR="00297A9F">
        <w:t xml:space="preserve"> szabadpolcos könyvtárában kutattam és véletlenül rábukkantam egy német szerző szólásokról szóló friss könyvére, ami azonnal felkeltette az érdeklődésemet, és Carl Maria von </w:t>
      </w:r>
      <w:proofErr w:type="spellStart"/>
      <w:r w:rsidR="00297A9F">
        <w:t>Weber</w:t>
      </w:r>
      <w:proofErr w:type="spellEnd"/>
      <w:r w:rsidR="00297A9F">
        <w:t xml:space="preserve"> zongoradarabja címével stílusosan szólva „felhívás volt keringőre”</w:t>
      </w:r>
      <w:r w:rsidR="005B1F83">
        <w:t>. Azóta gyűjtöm rendszeresen az adatokat a szólások</w:t>
      </w:r>
      <w:r w:rsidR="00FE43D9">
        <w:t>, közmondások eredetével</w:t>
      </w:r>
      <w:r w:rsidR="005B1F83">
        <w:t xml:space="preserve"> kapcsolatban, amelyeket intenzív napi munkával az utóbbi 4 évben rendszereztem a most megjelent könyv formájában</w:t>
      </w:r>
      <w:r w:rsidR="0066190B">
        <w:t>.</w:t>
      </w:r>
    </w:p>
    <w:p w:rsidR="00CB1838" w:rsidRPr="00E91D94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 w:rsidRPr="00E91D94">
        <w:t xml:space="preserve">: – </w:t>
      </w:r>
      <w:r w:rsidR="0066190B" w:rsidRPr="00E91D94">
        <w:t xml:space="preserve">Mit tartalmaz </w:t>
      </w:r>
      <w:r w:rsidR="003B465C" w:rsidRPr="00E91D94">
        <w:t xml:space="preserve">pontosan </w:t>
      </w:r>
      <w:r w:rsidR="0066190B" w:rsidRPr="00E91D94">
        <w:t xml:space="preserve">a </w:t>
      </w:r>
      <w:r w:rsidR="00D51F3C">
        <w:t>szótár</w:t>
      </w:r>
      <w:r w:rsidR="0066190B" w:rsidRPr="00E91D94">
        <w:t>?</w:t>
      </w:r>
    </w:p>
    <w:p w:rsidR="003B465C" w:rsidRDefault="00E91D94" w:rsidP="00E91D94">
      <w:pPr>
        <w:jc w:val="both"/>
      </w:pPr>
      <w:proofErr w:type="gramStart"/>
      <w:r w:rsidRPr="00E65ABC">
        <w:rPr>
          <w:b/>
          <w:u w:val="single"/>
        </w:rPr>
        <w:t>BV</w:t>
      </w:r>
      <w:r>
        <w:rPr>
          <w:b/>
        </w:rPr>
        <w:t>:</w:t>
      </w:r>
      <w:r>
        <w:t xml:space="preserve"> –</w:t>
      </w:r>
      <w:r w:rsidR="00BA032C">
        <w:t xml:space="preserve"> </w:t>
      </w:r>
      <w:r w:rsidR="003B465C">
        <w:t xml:space="preserve">Szólások </w:t>
      </w:r>
      <w:r w:rsidR="003B465C" w:rsidRPr="00DE677E">
        <w:rPr>
          <w:i/>
        </w:rPr>
        <w:t>(kivágja a rezet)</w:t>
      </w:r>
      <w:r w:rsidR="003B465C" w:rsidRPr="00DE677E">
        <w:t>, szóláshasonlat</w:t>
      </w:r>
      <w:r w:rsidR="003B465C">
        <w:t>ok</w:t>
      </w:r>
      <w:r w:rsidR="003B465C" w:rsidRPr="00DE677E">
        <w:t xml:space="preserve"> </w:t>
      </w:r>
      <w:r w:rsidR="003B465C" w:rsidRPr="00DE677E">
        <w:rPr>
          <w:i/>
        </w:rPr>
        <w:t>(szegény, mint a templom egere)</w:t>
      </w:r>
      <w:r w:rsidR="003B465C" w:rsidRPr="00DE677E">
        <w:t>, helyzetmondat</w:t>
      </w:r>
      <w:r w:rsidR="003B465C">
        <w:t>ok</w:t>
      </w:r>
      <w:r w:rsidR="003B465C" w:rsidRPr="00DE677E">
        <w:t xml:space="preserve"> </w:t>
      </w:r>
      <w:r w:rsidR="003B465C" w:rsidRPr="00DE677E">
        <w:rPr>
          <w:i/>
        </w:rPr>
        <w:t>(Hátrább az agarakkal!)</w:t>
      </w:r>
      <w:r w:rsidR="003B465C" w:rsidRPr="00DE677E">
        <w:t>, közmondás</w:t>
      </w:r>
      <w:r w:rsidR="003B465C">
        <w:t>ok</w:t>
      </w:r>
      <w:r w:rsidR="003B465C" w:rsidRPr="00DE677E">
        <w:t xml:space="preserve"> </w:t>
      </w:r>
      <w:r w:rsidR="003B465C" w:rsidRPr="00DE677E">
        <w:rPr>
          <w:i/>
        </w:rPr>
        <w:t>(A kutya ugat, a karaván halad</w:t>
      </w:r>
      <w:r w:rsidR="003B465C" w:rsidRPr="00DE677E">
        <w:t>.</w:t>
      </w:r>
      <w:r w:rsidR="003B465C" w:rsidRPr="00DE677E">
        <w:rPr>
          <w:i/>
        </w:rPr>
        <w:t>)</w:t>
      </w:r>
      <w:r w:rsidR="003B465C">
        <w:t>, szállóigék</w:t>
      </w:r>
      <w:r w:rsidR="003B465C" w:rsidRPr="00DE677E">
        <w:t xml:space="preserve"> </w:t>
      </w:r>
      <w:r w:rsidR="003B465C" w:rsidRPr="00ED5544">
        <w:rPr>
          <w:i/>
        </w:rPr>
        <w:t>(A stílus maga az ember.)</w:t>
      </w:r>
      <w:r w:rsidR="00182293">
        <w:t xml:space="preserve">, összefoglaló nevükön frazémák </w:t>
      </w:r>
      <w:r w:rsidR="003B465C">
        <w:t>jelentés- és eredetmagyarázatát, kultúrtörténeti, ikonográfiai vonatkozásait, a fenti elemek idegen nyelvű megfelelőit számos nyelven, továbbá szakirodalmi hivatkozásokat a részletek iránt érdeklődő olvasóknak.</w:t>
      </w:r>
      <w:proofErr w:type="gramEnd"/>
      <w:r w:rsidR="00577937">
        <w:t xml:space="preserve"> A hangsúly a mostani szótár esetében a kultúrtörténeti vonatkozású eredetmagyarázatokon van, mert a 2003-ban megjelent </w:t>
      </w:r>
      <w:r w:rsidR="00577937" w:rsidRPr="00577937">
        <w:rPr>
          <w:i/>
        </w:rPr>
        <w:t>Magyar szólástár</w:t>
      </w:r>
      <w:r w:rsidR="00577937">
        <w:t xml:space="preserve"> című </w:t>
      </w:r>
      <w:r w:rsidR="00B13D17">
        <w:t xml:space="preserve">14.000 </w:t>
      </w:r>
      <w:r w:rsidR="00577937">
        <w:t>szólás</w:t>
      </w:r>
      <w:r w:rsidR="00B13D17">
        <w:t xml:space="preserve">t és </w:t>
      </w:r>
      <w:r w:rsidR="00577937">
        <w:t xml:space="preserve">közmondást </w:t>
      </w:r>
      <w:r w:rsidR="00B13D17">
        <w:t xml:space="preserve">közreadó </w:t>
      </w:r>
      <w:r w:rsidR="00577937">
        <w:t xml:space="preserve">értelmező szótáram ilyeneket nem tartalmazott, ott a </w:t>
      </w:r>
      <w:r w:rsidR="00BA032C">
        <w:t xml:space="preserve">kifejezések pontos jelentésének, használati körének </w:t>
      </w:r>
      <w:r w:rsidR="00577937">
        <w:t xml:space="preserve">megadására törekedtem. A </w:t>
      </w:r>
      <w:r w:rsidR="00FE43D9">
        <w:t>két</w:t>
      </w:r>
      <w:r w:rsidR="00577937">
        <w:t xml:space="preserve"> szótár tehát kiegészíti egymást.</w:t>
      </w:r>
    </w:p>
    <w:p w:rsidR="00832213" w:rsidRDefault="00832213" w:rsidP="00832213">
      <w:pPr>
        <w:pStyle w:val="Cmsor2"/>
      </w:pPr>
      <w:proofErr w:type="spellStart"/>
      <w:r w:rsidRPr="00E65ABC">
        <w:rPr>
          <w:u w:val="single"/>
        </w:rPr>
        <w:lastRenderedPageBreak/>
        <w:t>FZs</w:t>
      </w:r>
      <w:proofErr w:type="spellEnd"/>
      <w:r>
        <w:t xml:space="preserve">: – Mit takar az alcím: </w:t>
      </w:r>
      <w:r w:rsidRPr="00832213">
        <w:rPr>
          <w:i/>
        </w:rPr>
        <w:t>Frazeológiai etimológiai szótár</w:t>
      </w:r>
      <w:r>
        <w:t>?</w:t>
      </w:r>
    </w:p>
    <w:p w:rsidR="00832213" w:rsidRDefault="00E65ABC" w:rsidP="00832213">
      <w:pPr>
        <w:jc w:val="both"/>
      </w:pPr>
      <w:r w:rsidRPr="00E65ABC">
        <w:rPr>
          <w:b/>
          <w:u w:val="single"/>
        </w:rPr>
        <w:t>BV</w:t>
      </w:r>
      <w:r>
        <w:rPr>
          <w:b/>
        </w:rPr>
        <w:t>:</w:t>
      </w:r>
      <w:r>
        <w:t xml:space="preserve"> – </w:t>
      </w:r>
      <w:r w:rsidR="00832213">
        <w:t>Ellentétben a nagy elődökkel, itt valóban a magyarázó anyag szótárszerű, szócikkekben megvalósuló elrendezéséről van szó. A szótárszerűséget tovább erősíti, hogy az idegen nyelven tanulók nagyon sok esetben a magyar kifejezés idegen nyelvű megfelelőit is megtalálják, amennyiben annak jelentése és alkotóelemei megegyeznek a magyaréval.</w:t>
      </w:r>
      <w:r w:rsidR="00FF44CE">
        <w:t xml:space="preserve"> </w:t>
      </w:r>
      <w:r w:rsidR="00AF479B">
        <w:t xml:space="preserve">Az idegen nyelvi megfelelők pontosításában sok segítséget kaptam több kollégámtól, akiknek önzetlen munkáját ezúton is nagyon köszönöm. </w:t>
      </w:r>
      <w:r w:rsidR="00FF44CE">
        <w:t>A tipikusan a magyar kultúrtörténethez kapcsolódó kifejezések esetében (</w:t>
      </w:r>
      <w:r w:rsidR="00FE43D9">
        <w:rPr>
          <w:i/>
        </w:rPr>
        <w:t xml:space="preserve">Csáki szalmája, </w:t>
      </w:r>
      <w:r w:rsidR="00FF44CE" w:rsidRPr="00FF44CE">
        <w:rPr>
          <w:i/>
        </w:rPr>
        <w:t>Egyszer volt Budán kutyavásár, Ő sem jobb a Deákné vásznánál</w:t>
      </w:r>
      <w:r w:rsidR="00FF44CE">
        <w:t>) idegen nyelvi megfelelők értelemszerűen nincsenek.</w:t>
      </w:r>
    </w:p>
    <w:p w:rsidR="0066190B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 xml:space="preserve">: – </w:t>
      </w:r>
      <w:r w:rsidR="0066190B">
        <w:t>Hány magyarázat</w:t>
      </w:r>
      <w:r w:rsidR="00B64A39">
        <w:t xml:space="preserve"> található</w:t>
      </w:r>
      <w:r w:rsidR="00986275">
        <w:t xml:space="preserve"> a mű</w:t>
      </w:r>
      <w:r w:rsidR="00B64A39">
        <w:t>ben</w:t>
      </w:r>
      <w:r w:rsidR="0066190B">
        <w:t>?</w:t>
      </w:r>
    </w:p>
    <w:p w:rsidR="007E19EC" w:rsidRDefault="00E91D94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 w:rsidRPr="00E91D94">
        <w:t xml:space="preserve"> </w:t>
      </w:r>
      <w:r>
        <w:t xml:space="preserve">– </w:t>
      </w:r>
      <w:r w:rsidR="00182293">
        <w:t xml:space="preserve">Egy nyelv többé-kevésbé aktív </w:t>
      </w:r>
      <w:proofErr w:type="spellStart"/>
      <w:r w:rsidR="00182293">
        <w:t>frazémakincsét</w:t>
      </w:r>
      <w:proofErr w:type="spellEnd"/>
      <w:r w:rsidR="00182293">
        <w:t xml:space="preserve"> 5 és 1</w:t>
      </w:r>
      <w:r w:rsidR="00577937">
        <w:t>5</w:t>
      </w:r>
      <w:r w:rsidR="00182293">
        <w:t xml:space="preserve"> ezer közöttire becsülik. Ez a szám persze meglehetősen viszonylagos és szubjektív, van, aki többet ismer és használ, van, aki kevesebbet. Könyvem 1800 frazéma </w:t>
      </w:r>
      <w:r w:rsidR="00862CD6">
        <w:t xml:space="preserve">eredetmagyarázatát tartalmazza. Viszonyításul megjegyzem, hogy a kiváló szóláskutató </w:t>
      </w:r>
      <w:r w:rsidR="007E19EC">
        <w:t>O</w:t>
      </w:r>
      <w:r w:rsidR="00182293">
        <w:t xml:space="preserve">. </w:t>
      </w:r>
      <w:r w:rsidR="007E19EC">
        <w:t>N</w:t>
      </w:r>
      <w:r w:rsidR="00182293">
        <w:t xml:space="preserve">agy </w:t>
      </w:r>
      <w:r w:rsidR="007E19EC">
        <w:t>G</w:t>
      </w:r>
      <w:r w:rsidR="00182293">
        <w:t xml:space="preserve">ábor </w:t>
      </w:r>
      <w:r w:rsidR="00AC102C">
        <w:t xml:space="preserve">1957-ben kiadott </w:t>
      </w:r>
      <w:r w:rsidR="007E19EC" w:rsidRPr="00862CD6">
        <w:rPr>
          <w:i/>
        </w:rPr>
        <w:t>Mi fán terem?</w:t>
      </w:r>
      <w:r w:rsidR="007E19EC">
        <w:t xml:space="preserve"> </w:t>
      </w:r>
      <w:proofErr w:type="gramStart"/>
      <w:r w:rsidR="00182293">
        <w:t>című</w:t>
      </w:r>
      <w:proofErr w:type="gramEnd"/>
      <w:r w:rsidR="00182293">
        <w:t xml:space="preserve"> </w:t>
      </w:r>
      <w:r w:rsidR="00577937">
        <w:t xml:space="preserve">ismert </w:t>
      </w:r>
      <w:r w:rsidR="00182293">
        <w:t>könyve</w:t>
      </w:r>
      <w:r w:rsidR="007E19EC">
        <w:t xml:space="preserve"> </w:t>
      </w:r>
      <w:r w:rsidR="00B13D17">
        <w:t xml:space="preserve">csupán </w:t>
      </w:r>
      <w:r w:rsidR="007E19EC">
        <w:t>280</w:t>
      </w:r>
      <w:r w:rsidR="00577937">
        <w:t xml:space="preserve"> magyarázatot ad meg.</w:t>
      </w:r>
      <w:r w:rsidR="00B13D17">
        <w:t xml:space="preserve"> </w:t>
      </w:r>
    </w:p>
    <w:p w:rsidR="00136780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 xml:space="preserve">: – </w:t>
      </w:r>
      <w:r w:rsidR="00136780">
        <w:t xml:space="preserve">Milyen típusú </w:t>
      </w:r>
      <w:r w:rsidR="00577937">
        <w:t>kifejezések</w:t>
      </w:r>
      <w:r w:rsidR="00986275">
        <w:t xml:space="preserve"> eredetmagyarázatára fektette a hangsúlyt</w:t>
      </w:r>
      <w:r w:rsidR="00B13D17">
        <w:t xml:space="preserve"> és mi maradt ki a szótárból</w:t>
      </w:r>
      <w:r w:rsidR="00136780">
        <w:t>?</w:t>
      </w:r>
    </w:p>
    <w:p w:rsidR="00AC102C" w:rsidRDefault="00E91D94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 w:rsidRPr="00E91D94">
        <w:t xml:space="preserve"> </w:t>
      </w:r>
      <w:r>
        <w:t>–</w:t>
      </w:r>
      <w:r w:rsidR="00BA032C">
        <w:rPr>
          <w:b/>
        </w:rPr>
        <w:t xml:space="preserve"> </w:t>
      </w:r>
      <w:r w:rsidR="00B13D17">
        <w:t xml:space="preserve">Nagyon nagy számban vannak olyan szólások, közmondások nyelvünkben, amelyek úgymond „átlátszóak”, különösebb magyarázatot nem igényelnek. Ilyen például a </w:t>
      </w:r>
      <w:r w:rsidR="00B13D17" w:rsidRPr="00B13D17">
        <w:rPr>
          <w:i/>
        </w:rPr>
        <w:t>töri a fejét</w:t>
      </w:r>
      <w:r w:rsidR="00791EF9">
        <w:rPr>
          <w:i/>
        </w:rPr>
        <w:t xml:space="preserve">, </w:t>
      </w:r>
      <w:proofErr w:type="gramStart"/>
      <w:r w:rsidR="00791EF9">
        <w:rPr>
          <w:i/>
        </w:rPr>
        <w:t>lóg</w:t>
      </w:r>
      <w:proofErr w:type="gramEnd"/>
      <w:r w:rsidR="00791EF9">
        <w:rPr>
          <w:i/>
        </w:rPr>
        <w:t xml:space="preserve"> a nyelv</w:t>
      </w:r>
      <w:r w:rsidR="00BA032C">
        <w:rPr>
          <w:i/>
        </w:rPr>
        <w:t>e</w:t>
      </w:r>
      <w:r w:rsidR="00B13D17">
        <w:t xml:space="preserve"> szólás</w:t>
      </w:r>
      <w:r w:rsidR="00791EF9">
        <w:t>ok</w:t>
      </w:r>
      <w:r w:rsidR="00B13D17">
        <w:t xml:space="preserve"> vagy a </w:t>
      </w:r>
      <w:r w:rsidR="004F1260">
        <w:rPr>
          <w:i/>
        </w:rPr>
        <w:t>Hazug embert előbb uto</w:t>
      </w:r>
      <w:r w:rsidR="004F1260" w:rsidRPr="004F1260">
        <w:rPr>
          <w:i/>
        </w:rPr>
        <w:t>lérik, mint a sánta kutyát</w:t>
      </w:r>
      <w:r w:rsidR="00791EF9">
        <w:t xml:space="preserve">, </w:t>
      </w:r>
      <w:r w:rsidR="00791EF9" w:rsidRPr="00791EF9">
        <w:rPr>
          <w:i/>
          <w:iCs/>
        </w:rPr>
        <w:t>A lónak négy lába van, mégis megbotlik</w:t>
      </w:r>
      <w:r w:rsidR="00791EF9">
        <w:rPr>
          <w:i/>
          <w:iCs/>
        </w:rPr>
        <w:t xml:space="preserve"> </w:t>
      </w:r>
      <w:r w:rsidR="00B13D17">
        <w:t>közmondás</w:t>
      </w:r>
      <w:r w:rsidR="00791EF9">
        <w:t>ok.</w:t>
      </w:r>
      <w:r w:rsidR="003B470F" w:rsidRPr="003B470F">
        <w:t xml:space="preserve"> </w:t>
      </w:r>
      <w:r w:rsidR="003B470F">
        <w:t>E típus vizsgálata nem szerepelt célkitűzéseim között.</w:t>
      </w:r>
      <w:r w:rsidR="004D2D0A">
        <w:t xml:space="preserve"> </w:t>
      </w:r>
      <w:r w:rsidR="00C44B71">
        <w:t>E</w:t>
      </w:r>
      <w:r w:rsidR="002F1878">
        <w:t xml:space="preserve">lsősorban azon kifejezések </w:t>
      </w:r>
      <w:r w:rsidR="002F1878" w:rsidRPr="002F1878">
        <w:t>keletkezésének, kialakulásának izgalmas nyelvi, művelődéstörténeti, történelmi, irodalmi, néprajzi, interkulturális körülményeit</w:t>
      </w:r>
      <w:r w:rsidR="002F1878">
        <w:t xml:space="preserve"> írtam le</w:t>
      </w:r>
      <w:r w:rsidR="002F1878" w:rsidRPr="002F1878">
        <w:t xml:space="preserve">, amelyeknek átvitt értelme adott esetben jól ismert a nyelvhasználók körében, de a kifejezést alkotó szavak eredeti jelentéséből mégsem tudják a metaforikus értelmet levezetni, és így </w:t>
      </w:r>
      <w:r w:rsidR="002F1878">
        <w:t xml:space="preserve">annak </w:t>
      </w:r>
      <w:r w:rsidR="002F1878" w:rsidRPr="002F1878">
        <w:t>eredete is homályban marad előttük.</w:t>
      </w:r>
      <w:r w:rsidR="005964AB">
        <w:t xml:space="preserve"> </w:t>
      </w:r>
      <w:r w:rsidR="00940075">
        <w:t xml:space="preserve">Kosztolányi költői megfogalmazása szerint: </w:t>
      </w:r>
      <w:r w:rsidR="00940075" w:rsidRPr="00940075">
        <w:t>„Mi a nyelvünket, melyet ükapáinktól örököltünk, úgy beszéljük, mint a kisgyerekek. Sok mindenre nem emlékszünk. De a nyelv, rejtetten, mindenre emlékszik.”</w:t>
      </w:r>
      <w:r w:rsidR="006E51F0">
        <w:t xml:space="preserve"> Ebbe a típusba tartozik a szótárban </w:t>
      </w:r>
      <w:r w:rsidR="00553CCD">
        <w:t xml:space="preserve">vizsgált </w:t>
      </w:r>
      <w:r w:rsidR="006E51F0">
        <w:t>1800 frazéma</w:t>
      </w:r>
      <w:r w:rsidR="00553CCD">
        <w:t xml:space="preserve"> 60%-</w:t>
      </w:r>
      <w:proofErr w:type="gramStart"/>
      <w:r w:rsidR="00553CCD">
        <w:t>a</w:t>
      </w:r>
      <w:proofErr w:type="gramEnd"/>
      <w:r w:rsidR="006E51F0">
        <w:t xml:space="preserve"> a következő megoszlásban:</w:t>
      </w:r>
      <w:r w:rsidR="004D2D0A">
        <w:t xml:space="preserve"> </w:t>
      </w:r>
      <w:r w:rsidR="004D2D0A">
        <w:rPr>
          <w:b/>
          <w:bCs/>
        </w:rPr>
        <w:t>1) I</w:t>
      </w:r>
      <w:r w:rsidR="00AD2FEA" w:rsidRPr="004D2D0A">
        <w:rPr>
          <w:b/>
          <w:bCs/>
        </w:rPr>
        <w:t xml:space="preserve">rodalom (magyar irodalom, világirodalom) </w:t>
      </w:r>
      <w:r w:rsidR="00AD2FEA" w:rsidRPr="004C113F">
        <w:t>[22%]</w:t>
      </w:r>
      <w:r w:rsidR="004D2D0A">
        <w:t xml:space="preserve">: </w:t>
      </w:r>
      <w:r w:rsidR="00AD2FEA" w:rsidRPr="004D2D0A">
        <w:rPr>
          <w:i/>
          <w:iCs/>
        </w:rPr>
        <w:t>otthagy csapot-papot, képzelt beteg, A mór megtette kötelességét, a mór mehet.</w:t>
      </w:r>
      <w:r w:rsidR="004D2D0A">
        <w:rPr>
          <w:iCs/>
        </w:rPr>
        <w:t xml:space="preserve"> – </w:t>
      </w:r>
      <w:r w:rsidR="004D2D0A">
        <w:rPr>
          <w:b/>
          <w:iCs/>
        </w:rPr>
        <w:t xml:space="preserve">2) </w:t>
      </w:r>
      <w:r w:rsidR="00AD2FEA" w:rsidRPr="004D2D0A">
        <w:rPr>
          <w:b/>
          <w:bCs/>
        </w:rPr>
        <w:t xml:space="preserve">Biblia </w:t>
      </w:r>
      <w:r w:rsidR="004D2D0A">
        <w:t xml:space="preserve">[13%]: </w:t>
      </w:r>
      <w:r w:rsidR="00AD2FEA" w:rsidRPr="004D2D0A">
        <w:rPr>
          <w:i/>
          <w:iCs/>
        </w:rPr>
        <w:t>hamut hint/szór a fejére, Aki szelet vet, vihart arat.</w:t>
      </w:r>
      <w:r w:rsidR="004D2D0A">
        <w:rPr>
          <w:iCs/>
        </w:rPr>
        <w:t xml:space="preserve"> – </w:t>
      </w:r>
      <w:r w:rsidR="004D2D0A">
        <w:rPr>
          <w:b/>
          <w:iCs/>
        </w:rPr>
        <w:t xml:space="preserve">3) </w:t>
      </w:r>
      <w:r w:rsidR="00AD2FEA" w:rsidRPr="004D2D0A">
        <w:rPr>
          <w:b/>
          <w:bCs/>
        </w:rPr>
        <w:t xml:space="preserve">Történelem (magyar történelem, világtörténelem) </w:t>
      </w:r>
      <w:r w:rsidR="00AD2FEA" w:rsidRPr="004C113F">
        <w:t>[10%]</w:t>
      </w:r>
      <w:r w:rsidR="004D2D0A">
        <w:t xml:space="preserve">: </w:t>
      </w:r>
      <w:r w:rsidR="00AD2FEA" w:rsidRPr="004D2D0A">
        <w:rPr>
          <w:i/>
          <w:iCs/>
        </w:rPr>
        <w:t>a legvidámabb barakk, nem enged a negyvennyolcból, Canossát jár, Hannibál a kapuk előtt van!</w:t>
      </w:r>
      <w:r w:rsidR="004D2D0A">
        <w:rPr>
          <w:iCs/>
        </w:rPr>
        <w:t xml:space="preserve"> – </w:t>
      </w:r>
      <w:r w:rsidR="004D2D0A">
        <w:rPr>
          <w:b/>
          <w:iCs/>
        </w:rPr>
        <w:t xml:space="preserve">4) </w:t>
      </w:r>
      <w:r w:rsidR="00AD2FEA" w:rsidRPr="004D2D0A">
        <w:rPr>
          <w:b/>
          <w:bCs/>
        </w:rPr>
        <w:t xml:space="preserve">Általános megfigyelés </w:t>
      </w:r>
      <w:r w:rsidR="00AD2FEA" w:rsidRPr="004C113F">
        <w:t>[9%]</w:t>
      </w:r>
      <w:r w:rsidR="004D2D0A">
        <w:t xml:space="preserve">: </w:t>
      </w:r>
      <w:r w:rsidR="00AD2FEA" w:rsidRPr="004D2D0A">
        <w:rPr>
          <w:i/>
          <w:iCs/>
        </w:rPr>
        <w:t>az orránál fogva vezet vkit, a tyúkokkal fekszik le, kemény dió, Ami elromolhat, az el is romlik.</w:t>
      </w:r>
      <w:r w:rsidR="004D2D0A">
        <w:rPr>
          <w:iCs/>
        </w:rPr>
        <w:t xml:space="preserve"> –</w:t>
      </w:r>
      <w:r w:rsidR="004D2D0A">
        <w:rPr>
          <w:b/>
          <w:iCs/>
        </w:rPr>
        <w:t xml:space="preserve"> 5) </w:t>
      </w:r>
      <w:r w:rsidR="00AD2FEA" w:rsidRPr="004D2D0A">
        <w:rPr>
          <w:b/>
          <w:bCs/>
        </w:rPr>
        <w:t xml:space="preserve">Jelentésmozzanatok </w:t>
      </w:r>
      <w:r w:rsidR="004D2D0A">
        <w:t xml:space="preserve">[8%]: </w:t>
      </w:r>
      <w:r w:rsidR="00AD2FEA" w:rsidRPr="004D2D0A">
        <w:rPr>
          <w:i/>
          <w:iCs/>
        </w:rPr>
        <w:t>bagóért vesz vmit, fekvő nyolcas, Közös lónak túros a háta.</w:t>
      </w:r>
      <w:r w:rsidR="004D2D0A">
        <w:rPr>
          <w:iCs/>
        </w:rPr>
        <w:t xml:space="preserve"> – </w:t>
      </w:r>
      <w:r w:rsidR="004D2D0A">
        <w:rPr>
          <w:b/>
          <w:iCs/>
        </w:rPr>
        <w:t xml:space="preserve">6) </w:t>
      </w:r>
      <w:r w:rsidR="00AD2FEA" w:rsidRPr="004D2D0A">
        <w:rPr>
          <w:b/>
          <w:bCs/>
        </w:rPr>
        <w:t xml:space="preserve">Ókori bölcsesség </w:t>
      </w:r>
      <w:r w:rsidR="004D2D0A">
        <w:t xml:space="preserve">[5%]: </w:t>
      </w:r>
      <w:r w:rsidR="00AD2FEA" w:rsidRPr="004D2D0A">
        <w:rPr>
          <w:i/>
          <w:iCs/>
        </w:rPr>
        <w:t>Ismétlés a tudás anyja</w:t>
      </w:r>
      <w:proofErr w:type="gramStart"/>
      <w:r w:rsidR="00AD2FEA" w:rsidRPr="004D2D0A">
        <w:rPr>
          <w:i/>
          <w:iCs/>
        </w:rPr>
        <w:t>.,</w:t>
      </w:r>
      <w:proofErr w:type="gramEnd"/>
      <w:r w:rsidR="00AD2FEA" w:rsidRPr="004D2D0A">
        <w:rPr>
          <w:i/>
          <w:iCs/>
        </w:rPr>
        <w:t xml:space="preserve"> Lassan járj, tovább érsz.</w:t>
      </w:r>
      <w:r w:rsidR="004D2D0A">
        <w:rPr>
          <w:iCs/>
        </w:rPr>
        <w:t xml:space="preserve"> – </w:t>
      </w:r>
      <w:r w:rsidR="004D2D0A">
        <w:rPr>
          <w:b/>
          <w:iCs/>
        </w:rPr>
        <w:t xml:space="preserve">7) </w:t>
      </w:r>
      <w:proofErr w:type="spellStart"/>
      <w:r w:rsidR="00AD2FEA" w:rsidRPr="004D2D0A">
        <w:rPr>
          <w:b/>
          <w:bCs/>
        </w:rPr>
        <w:t>Jövevényfrazémák</w:t>
      </w:r>
      <w:proofErr w:type="spellEnd"/>
      <w:r w:rsidR="00AD2FEA" w:rsidRPr="004D2D0A">
        <w:rPr>
          <w:b/>
          <w:bCs/>
        </w:rPr>
        <w:t xml:space="preserve"> </w:t>
      </w:r>
      <w:r w:rsidR="004D2D0A">
        <w:t xml:space="preserve">[5%]: </w:t>
      </w:r>
      <w:r w:rsidR="00AD2FEA" w:rsidRPr="004D2D0A">
        <w:rPr>
          <w:u w:val="single"/>
        </w:rPr>
        <w:t>Német</w:t>
      </w:r>
      <w:r w:rsidR="00AD2FEA" w:rsidRPr="004C113F">
        <w:t xml:space="preserve">: </w:t>
      </w:r>
      <w:r w:rsidR="00AD2FEA" w:rsidRPr="004D2D0A">
        <w:rPr>
          <w:i/>
          <w:iCs/>
        </w:rPr>
        <w:t>bakot lő, iszik, mint a kefekötő</w:t>
      </w:r>
      <w:r w:rsidR="00AD2FEA" w:rsidRPr="004C113F">
        <w:t xml:space="preserve">, </w:t>
      </w:r>
      <w:r w:rsidR="00AD2FEA" w:rsidRPr="004D2D0A">
        <w:rPr>
          <w:i/>
          <w:iCs/>
        </w:rPr>
        <w:t>Ez nekem smafu!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Francia</w:t>
      </w:r>
      <w:r w:rsidR="00AD2FEA" w:rsidRPr="004C113F">
        <w:t xml:space="preserve">: </w:t>
      </w:r>
      <w:r w:rsidR="00AD2FEA" w:rsidRPr="004C113F">
        <w:rPr>
          <w:i/>
          <w:iCs/>
        </w:rPr>
        <w:t xml:space="preserve">azsúrban van, ismeri a </w:t>
      </w:r>
      <w:proofErr w:type="spellStart"/>
      <w:r w:rsidR="00AD2FEA" w:rsidRPr="004C113F">
        <w:rPr>
          <w:i/>
          <w:iCs/>
        </w:rPr>
        <w:t>bontont</w:t>
      </w:r>
      <w:proofErr w:type="spellEnd"/>
      <w:r w:rsidR="004D2D0A">
        <w:rPr>
          <w:iCs/>
        </w:rPr>
        <w:t xml:space="preserve"> – </w:t>
      </w:r>
      <w:r w:rsidR="00AD2FEA" w:rsidRPr="004C113F">
        <w:rPr>
          <w:i/>
          <w:iCs/>
        </w:rPr>
        <w:t>Angol</w:t>
      </w:r>
      <w:r w:rsidR="00AD2FEA" w:rsidRPr="004C113F">
        <w:t xml:space="preserve">: </w:t>
      </w:r>
      <w:r w:rsidR="00AD2FEA" w:rsidRPr="004C113F">
        <w:rPr>
          <w:i/>
          <w:iCs/>
        </w:rPr>
        <w:t xml:space="preserve">indián nyár, </w:t>
      </w:r>
      <w:proofErr w:type="spellStart"/>
      <w:r w:rsidR="00AD2FEA" w:rsidRPr="004C113F">
        <w:rPr>
          <w:i/>
          <w:iCs/>
        </w:rPr>
        <w:t>Hullanak</w:t>
      </w:r>
      <w:proofErr w:type="spellEnd"/>
      <w:r w:rsidR="00AD2FEA" w:rsidRPr="004C113F">
        <w:rPr>
          <w:i/>
          <w:iCs/>
        </w:rPr>
        <w:t xml:space="preserve"> ki a csontvázak a szekrényből.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Spanyol</w:t>
      </w:r>
      <w:r w:rsidR="00AD2FEA" w:rsidRPr="004C113F">
        <w:t xml:space="preserve">: </w:t>
      </w:r>
      <w:r w:rsidR="00AD2FEA" w:rsidRPr="004C113F">
        <w:rPr>
          <w:i/>
          <w:iCs/>
        </w:rPr>
        <w:t>kék vér csörgedezik az ereiben</w:t>
      </w:r>
      <w:r w:rsidR="004D2D0A">
        <w:rPr>
          <w:i/>
          <w:iCs/>
        </w:rPr>
        <w:t xml:space="preserve"> </w:t>
      </w:r>
      <w:r w:rsidR="004D2D0A">
        <w:rPr>
          <w:iCs/>
        </w:rPr>
        <w:t xml:space="preserve">– </w:t>
      </w:r>
      <w:r w:rsidR="00AD2FEA" w:rsidRPr="004C113F">
        <w:rPr>
          <w:u w:val="single"/>
        </w:rPr>
        <w:t>Szláv</w:t>
      </w:r>
      <w:r w:rsidR="00AD2FEA" w:rsidRPr="004C113F">
        <w:t xml:space="preserve">: </w:t>
      </w:r>
      <w:r w:rsidR="00AD2FEA" w:rsidRPr="004C113F">
        <w:rPr>
          <w:i/>
          <w:iCs/>
        </w:rPr>
        <w:t>Hosszabb a péntek, mint a szombat</w:t>
      </w:r>
      <w:r w:rsidR="004D2D0A">
        <w:rPr>
          <w:i/>
          <w:iCs/>
        </w:rPr>
        <w:t>.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Török</w:t>
      </w:r>
      <w:r w:rsidR="00AD2FEA" w:rsidRPr="004C113F">
        <w:t xml:space="preserve">: </w:t>
      </w:r>
      <w:r w:rsidR="00AD2FEA" w:rsidRPr="004C113F">
        <w:rPr>
          <w:i/>
          <w:iCs/>
        </w:rPr>
        <w:t>A kutya ugat, a karaván halad</w:t>
      </w:r>
      <w:r w:rsidR="004D2D0A">
        <w:rPr>
          <w:i/>
          <w:iCs/>
        </w:rPr>
        <w:t>.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Arab</w:t>
      </w:r>
      <w:r w:rsidR="00AD2FEA" w:rsidRPr="004C113F">
        <w:t xml:space="preserve">: </w:t>
      </w:r>
      <w:r w:rsidR="00AD2FEA" w:rsidRPr="004C113F">
        <w:rPr>
          <w:i/>
          <w:iCs/>
        </w:rPr>
        <w:t>Ha a hegy nem megy Mohamedhez, Mohamed megy a hegyhez.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Héber</w:t>
      </w:r>
      <w:r w:rsidR="00AD2FEA" w:rsidRPr="004C113F">
        <w:t xml:space="preserve">: </w:t>
      </w:r>
      <w:r w:rsidR="00AD2FEA" w:rsidRPr="004C113F">
        <w:rPr>
          <w:i/>
          <w:iCs/>
        </w:rPr>
        <w:t>nagy behemót ember</w:t>
      </w:r>
      <w:r w:rsidR="004D2D0A">
        <w:rPr>
          <w:iCs/>
        </w:rPr>
        <w:t xml:space="preserve"> – </w:t>
      </w:r>
      <w:r w:rsidR="00AD2FEA" w:rsidRPr="004C113F">
        <w:rPr>
          <w:u w:val="single"/>
        </w:rPr>
        <w:t>Maláj</w:t>
      </w:r>
      <w:r w:rsidR="00AD2FEA" w:rsidRPr="004C113F">
        <w:t xml:space="preserve">: </w:t>
      </w:r>
      <w:r w:rsidR="00AD2FEA" w:rsidRPr="004C113F">
        <w:rPr>
          <w:i/>
          <w:iCs/>
        </w:rPr>
        <w:t>ámokfutást rendez</w:t>
      </w:r>
      <w:r w:rsidR="004D2D0A">
        <w:rPr>
          <w:iCs/>
        </w:rPr>
        <w:t xml:space="preserve"> – </w:t>
      </w:r>
      <w:r w:rsidR="004D2D0A" w:rsidRPr="004D2D0A">
        <w:rPr>
          <w:b/>
          <w:bCs/>
        </w:rPr>
        <w:t xml:space="preserve">8) </w:t>
      </w:r>
      <w:r w:rsidR="00AD2FEA" w:rsidRPr="004D2D0A">
        <w:rPr>
          <w:b/>
          <w:bCs/>
        </w:rPr>
        <w:t xml:space="preserve">Babona, néphit </w:t>
      </w:r>
      <w:r w:rsidR="004D2D0A">
        <w:t xml:space="preserve">[5%]: </w:t>
      </w:r>
      <w:r w:rsidR="00AD2FEA" w:rsidRPr="004D2D0A">
        <w:rPr>
          <w:i/>
          <w:iCs/>
        </w:rPr>
        <w:t>burokban született, fogához veri a garast, kígyót-békát kiált rá, Hátrakötöm a sarkadat!</w:t>
      </w:r>
      <w:r w:rsidR="004D2D0A" w:rsidRPr="004D2D0A">
        <w:rPr>
          <w:iCs/>
        </w:rPr>
        <w:t xml:space="preserve"> – </w:t>
      </w:r>
      <w:r w:rsidR="004D2D0A" w:rsidRPr="004D2D0A">
        <w:rPr>
          <w:b/>
          <w:bCs/>
        </w:rPr>
        <w:t xml:space="preserve">9) </w:t>
      </w:r>
      <w:r w:rsidR="00AD2FEA" w:rsidRPr="004D2D0A">
        <w:rPr>
          <w:b/>
          <w:bCs/>
        </w:rPr>
        <w:t xml:space="preserve">Görög–római mitológia </w:t>
      </w:r>
      <w:r w:rsidR="004D2D0A">
        <w:t xml:space="preserve">[4%]: </w:t>
      </w:r>
      <w:r w:rsidR="00AD2FEA" w:rsidRPr="004D2D0A">
        <w:rPr>
          <w:i/>
          <w:iCs/>
        </w:rPr>
        <w:t>árgus szemekkel figyel, kettévágja a gordiuszi csomót, kitakarítja Augiász istállóját, Angyal repül el a ház fölött.</w:t>
      </w:r>
      <w:r w:rsidR="004D2D0A" w:rsidRPr="004D2D0A">
        <w:rPr>
          <w:iCs/>
        </w:rPr>
        <w:t xml:space="preserve"> – </w:t>
      </w:r>
      <w:r w:rsidR="004D2D0A" w:rsidRPr="004D2D0A">
        <w:rPr>
          <w:b/>
          <w:bCs/>
        </w:rPr>
        <w:t xml:space="preserve">10) </w:t>
      </w:r>
      <w:r w:rsidR="00AD2FEA" w:rsidRPr="004D2D0A">
        <w:rPr>
          <w:b/>
          <w:bCs/>
        </w:rPr>
        <w:t xml:space="preserve">Vallás, hitvilág </w:t>
      </w:r>
      <w:r w:rsidR="004D2D0A">
        <w:t xml:space="preserve">[4%]: </w:t>
      </w:r>
      <w:r w:rsidR="00AD2FEA" w:rsidRPr="004D2D0A">
        <w:rPr>
          <w:i/>
          <w:iCs/>
        </w:rPr>
        <w:t>kitér a hitéből, csak az imádság tart össze vmit, nem káptalan a feje, az ördög ügyvédje, Szegény az eklézsia!</w:t>
      </w:r>
      <w:r w:rsidR="004D2D0A">
        <w:rPr>
          <w:iCs/>
        </w:rPr>
        <w:t xml:space="preserve"> </w:t>
      </w:r>
      <w:r w:rsidR="00570E49">
        <w:t>Ezek esetében</w:t>
      </w:r>
      <w:r w:rsidR="00440A78">
        <w:t xml:space="preserve"> elsősorban </w:t>
      </w:r>
      <w:r w:rsidR="00570E49">
        <w:t xml:space="preserve">a vélemények összegzésére, </w:t>
      </w:r>
      <w:r w:rsidR="007B587C">
        <w:t>az adatok</w:t>
      </w:r>
      <w:r w:rsidR="00440A78">
        <w:t xml:space="preserve"> </w:t>
      </w:r>
      <w:r w:rsidR="007B587C">
        <w:t xml:space="preserve">egyenkénti ellenőrzésére, </w:t>
      </w:r>
      <w:r w:rsidR="00570E49">
        <w:t>javítására</w:t>
      </w:r>
      <w:r w:rsidR="007B587C">
        <w:t xml:space="preserve"> volt szükség, mert a források nem egyszer </w:t>
      </w:r>
      <w:r w:rsidR="00570E49">
        <w:t xml:space="preserve">meglehetősen </w:t>
      </w:r>
      <w:r w:rsidR="007B587C">
        <w:t xml:space="preserve">pontatlannak </w:t>
      </w:r>
      <w:r w:rsidR="007B587C">
        <w:lastRenderedPageBreak/>
        <w:t>bizonyultak.</w:t>
      </w:r>
      <w:r w:rsidR="00BA032C">
        <w:t xml:space="preserve"> </w:t>
      </w:r>
      <w:proofErr w:type="gramStart"/>
      <w:r w:rsidR="00AC102C" w:rsidRPr="00617092">
        <w:t xml:space="preserve">Természetesen olyan frazémák is vannak szép számmal nyelvünkben, amelyeknek még koránt sincs megnyugtató, végleges megfejtése, mert </w:t>
      </w:r>
      <w:r w:rsidR="00AC102C">
        <w:t>ezek</w:t>
      </w:r>
      <w:r w:rsidR="00AC102C" w:rsidRPr="00617092">
        <w:t xml:space="preserve"> gyakran olyan, mára már teljesen elhomályosult szemlélet</w:t>
      </w:r>
      <w:r w:rsidR="00AC102C">
        <w:t>et</w:t>
      </w:r>
      <w:r w:rsidR="00AC102C" w:rsidRPr="00617092">
        <w:t>, kép</w:t>
      </w:r>
      <w:r w:rsidR="00AC102C">
        <w:t>et</w:t>
      </w:r>
      <w:r w:rsidR="00AC102C" w:rsidRPr="00617092">
        <w:t xml:space="preserve"> </w:t>
      </w:r>
      <w:r w:rsidR="00AC102C">
        <w:t>tükröznek</w:t>
      </w:r>
      <w:r w:rsidR="00AC102C" w:rsidRPr="00617092">
        <w:t xml:space="preserve">, ami csak különféle föltevések megfogalmazását teszi lehetővé (pl. </w:t>
      </w:r>
      <w:r w:rsidR="004C113F">
        <w:rPr>
          <w:i/>
        </w:rPr>
        <w:t>fűbe harap</w:t>
      </w:r>
      <w:r w:rsidR="00AC102C" w:rsidRPr="00617092">
        <w:rPr>
          <w:i/>
        </w:rPr>
        <w:t xml:space="preserve">, (az) ebek harmincadjára kerül/jut, </w:t>
      </w:r>
      <w:r w:rsidR="004C113F">
        <w:rPr>
          <w:i/>
        </w:rPr>
        <w:t>nevet, mint a fakutya, Hátravan még a feketeleves</w:t>
      </w:r>
      <w:r w:rsidR="00AC102C" w:rsidRPr="00617092">
        <w:t xml:space="preserve"> stb.). Ezeket a frazémákat így bizonytalan, tisztázatlan eredetűnek minősítettem, de igyekeztem </w:t>
      </w:r>
      <w:r w:rsidR="0055700E">
        <w:t xml:space="preserve">a </w:t>
      </w:r>
      <w:r w:rsidR="00AC102C" w:rsidRPr="00617092">
        <w:t>különféle véleményeket egymással szembesíteni, közülük a legvalószínűbbet kiemelni</w:t>
      </w:r>
      <w:r w:rsidR="00AC102C">
        <w:t>,</w:t>
      </w:r>
      <w:r w:rsidR="00AC102C" w:rsidRPr="00617092">
        <w:t xml:space="preserve"> és lehetőség szerint saját álláspontomat</w:t>
      </w:r>
      <w:proofErr w:type="gramEnd"/>
      <w:r w:rsidR="00AC102C" w:rsidRPr="00617092">
        <w:t xml:space="preserve"> </w:t>
      </w:r>
      <w:proofErr w:type="gramStart"/>
      <w:r w:rsidR="00AC102C" w:rsidRPr="00617092">
        <w:t>is</w:t>
      </w:r>
      <w:proofErr w:type="gramEnd"/>
      <w:r w:rsidR="00AC102C" w:rsidRPr="00617092">
        <w:t xml:space="preserve"> megfogalmazni.</w:t>
      </w:r>
    </w:p>
    <w:p w:rsidR="008F1AAB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 xml:space="preserve">: – </w:t>
      </w:r>
      <w:r w:rsidR="008F1AAB">
        <w:t>Van-e olyan magyarázat a szótárban, amely teljesen felülírja az eddigi értelmezéseket?</w:t>
      </w:r>
    </w:p>
    <w:p w:rsidR="008F1AAB" w:rsidRPr="008F1AAB" w:rsidRDefault="00E91D94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– </w:t>
      </w:r>
      <w:r w:rsidR="008F1AAB">
        <w:t xml:space="preserve">Több ilyen is van, de </w:t>
      </w:r>
      <w:r w:rsidR="00D3579D">
        <w:t xml:space="preserve">ezek közül </w:t>
      </w:r>
      <w:r w:rsidR="008F1AAB">
        <w:t xml:space="preserve">talán a legérdekesebb a </w:t>
      </w:r>
      <w:r w:rsidR="004F1260">
        <w:t xml:space="preserve">közismert </w:t>
      </w:r>
      <w:r w:rsidR="008F1AAB">
        <w:t xml:space="preserve">„Kolumbusz tojása” szólás, amelyről bebizonyítottam, hogy a közhiedelemmel és a szakirodalommal ellentétben nem Kolumbusz Kristófhoz, hanem </w:t>
      </w:r>
      <w:proofErr w:type="spellStart"/>
      <w:r w:rsidR="008F1AAB" w:rsidRPr="00A37D7E">
        <w:t>Filippo</w:t>
      </w:r>
      <w:proofErr w:type="spellEnd"/>
      <w:r w:rsidR="008F1AAB" w:rsidRPr="00A37D7E">
        <w:t xml:space="preserve"> </w:t>
      </w:r>
      <w:proofErr w:type="spellStart"/>
      <w:r w:rsidR="008F1AAB" w:rsidRPr="00A37D7E">
        <w:t>Brunelleschi</w:t>
      </w:r>
      <w:proofErr w:type="spellEnd"/>
      <w:r w:rsidR="008F1AAB">
        <w:t xml:space="preserve"> itáliai építészhez köthető</w:t>
      </w:r>
      <w:r w:rsidR="009A4132">
        <w:t xml:space="preserve">, aki </w:t>
      </w:r>
      <w:proofErr w:type="spellStart"/>
      <w:r w:rsidR="009A4132">
        <w:t>Giorgio</w:t>
      </w:r>
      <w:proofErr w:type="spellEnd"/>
      <w:r w:rsidR="009A4132">
        <w:t xml:space="preserve"> </w:t>
      </w:r>
      <w:proofErr w:type="spellStart"/>
      <w:r w:rsidR="009A4132">
        <w:t>Vasary</w:t>
      </w:r>
      <w:proofErr w:type="spellEnd"/>
      <w:r w:rsidR="009A4132">
        <w:t xml:space="preserve"> leírása szerint már 1420-ban élére állította a tojást</w:t>
      </w:r>
      <w:r w:rsidR="008F1AAB">
        <w:t>.</w:t>
      </w:r>
    </w:p>
    <w:p w:rsidR="002F1DC6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>: –</w:t>
      </w:r>
      <w:r w:rsidR="004F1260">
        <w:t xml:space="preserve"> </w:t>
      </w:r>
      <w:proofErr w:type="gramStart"/>
      <w:r w:rsidR="004F1260">
        <w:t>A</w:t>
      </w:r>
      <w:proofErr w:type="gramEnd"/>
      <w:r w:rsidR="004F1260">
        <w:t xml:space="preserve"> szótár előszavában többször visszaköszön a „kultúrtörténeti” jelző. </w:t>
      </w:r>
      <w:r w:rsidR="002F1DC6">
        <w:t xml:space="preserve">Mire utal </w:t>
      </w:r>
      <w:r w:rsidR="004F1260">
        <w:t>ez</w:t>
      </w:r>
      <w:r w:rsidR="002F1DC6">
        <w:t>?</w:t>
      </w:r>
    </w:p>
    <w:p w:rsidR="002F1DC6" w:rsidRPr="002F1DC6" w:rsidRDefault="00E91D94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– </w:t>
      </w:r>
      <w:r w:rsidR="002F1DC6" w:rsidRPr="00001381">
        <w:t xml:space="preserve">Számos esetben érdekes irodalmi </w:t>
      </w:r>
      <w:r w:rsidR="00D3579D">
        <w:t xml:space="preserve">utalások, </w:t>
      </w:r>
      <w:r w:rsidR="002F1DC6" w:rsidRPr="00001381">
        <w:t xml:space="preserve">idézetek színesítik a kifejezés eredetének magyarázatát. Jó példa erre Jókai Mór leírása </w:t>
      </w:r>
      <w:proofErr w:type="spellStart"/>
      <w:r w:rsidR="004D2D0A" w:rsidRPr="004D2D0A">
        <w:rPr>
          <w:i/>
        </w:rPr>
        <w:t>Enyim</w:t>
      </w:r>
      <w:proofErr w:type="spellEnd"/>
      <w:r w:rsidR="004D2D0A" w:rsidRPr="004D2D0A">
        <w:rPr>
          <w:i/>
        </w:rPr>
        <w:t>, tied, övé</w:t>
      </w:r>
      <w:r w:rsidR="004D2D0A" w:rsidRPr="004D2D0A">
        <w:t xml:space="preserve"> </w:t>
      </w:r>
      <w:r w:rsidR="004D2D0A">
        <w:t xml:space="preserve">című regényében </w:t>
      </w:r>
      <w:r w:rsidR="002F1DC6" w:rsidRPr="00001381">
        <w:t xml:space="preserve">a </w:t>
      </w:r>
      <w:r w:rsidR="002F1DC6" w:rsidRPr="00001381">
        <w:rPr>
          <w:i/>
        </w:rPr>
        <w:t>zsindely van a háztetőn</w:t>
      </w:r>
      <w:r w:rsidR="002F1DC6" w:rsidRPr="00001381">
        <w:t xml:space="preserve"> szólásmód kapcsán</w:t>
      </w:r>
      <w:r w:rsidR="002F1DC6">
        <w:t>, amelynek jelentése: ’</w:t>
      </w:r>
      <w:proofErr w:type="spellStart"/>
      <w:r w:rsidR="002F1DC6" w:rsidRPr="00001381">
        <w:t>ne</w:t>
      </w:r>
      <w:proofErr w:type="spellEnd"/>
      <w:r w:rsidR="002F1DC6" w:rsidRPr="00001381">
        <w:t xml:space="preserve"> beszéljünk a dologról, mert olyan vki – főleg gyerek – is van a társaságban, akinek nem szabad v. nem tanácsos vmit meghallania’.</w:t>
      </w:r>
      <w:r w:rsidR="004D2D0A">
        <w:t xml:space="preserve"> </w:t>
      </w:r>
      <w:r w:rsidR="002F1DC6">
        <w:t>A</w:t>
      </w:r>
      <w:r w:rsidR="00631186">
        <w:t xml:space="preserve">z irodalmin túl a szövegközi zenei vagy a külön egységként szereplő </w:t>
      </w:r>
      <w:r w:rsidR="002F1DC6">
        <w:t xml:space="preserve">ikonográfiai utalások </w:t>
      </w:r>
      <w:r w:rsidR="00631186">
        <w:t xml:space="preserve">pedig arra hívják fel a figyelmet, hogy a frazémák gyakran klasszikus vagy modern zenedaraboknak köszönhetően válnak ismertté </w:t>
      </w:r>
      <w:r w:rsidR="00631186" w:rsidRPr="00631186">
        <w:rPr>
          <w:i/>
        </w:rPr>
        <w:t xml:space="preserve">(Az asszony ingatag, víg özvegy, unja a banánt, </w:t>
      </w:r>
      <w:proofErr w:type="gramStart"/>
      <w:r w:rsidR="00631186" w:rsidRPr="00631186">
        <w:rPr>
          <w:i/>
        </w:rPr>
        <w:t>A</w:t>
      </w:r>
      <w:proofErr w:type="gramEnd"/>
      <w:r w:rsidR="00631186" w:rsidRPr="00631186">
        <w:rPr>
          <w:i/>
        </w:rPr>
        <w:t xml:space="preserve"> </w:t>
      </w:r>
      <w:proofErr w:type="spellStart"/>
      <w:r w:rsidR="00631186" w:rsidRPr="00631186">
        <w:rPr>
          <w:i/>
        </w:rPr>
        <w:t>shownak</w:t>
      </w:r>
      <w:proofErr w:type="spellEnd"/>
      <w:r w:rsidR="00631186" w:rsidRPr="00631186">
        <w:rPr>
          <w:i/>
        </w:rPr>
        <w:t xml:space="preserve"> folytatódnia kell)</w:t>
      </w:r>
      <w:r w:rsidR="00631186">
        <w:t xml:space="preserve"> vagy híres műalkotásokat ihlettek meg (</w:t>
      </w:r>
      <w:r w:rsidR="004F1260">
        <w:t xml:space="preserve">Giotto: </w:t>
      </w:r>
      <w:r w:rsidR="004F1260" w:rsidRPr="004F1260">
        <w:rPr>
          <w:i/>
        </w:rPr>
        <w:t>Júdás csókja</w:t>
      </w:r>
      <w:r w:rsidR="00631186">
        <w:t>).</w:t>
      </w:r>
    </w:p>
    <w:p w:rsidR="00127005" w:rsidRDefault="00E91D94" w:rsidP="00E91D94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>
        <w:t xml:space="preserve">: – </w:t>
      </w:r>
      <w:r w:rsidR="00127005">
        <w:t>Mekkora idő</w:t>
      </w:r>
      <w:r w:rsidR="00D3579D">
        <w:t>s</w:t>
      </w:r>
      <w:r w:rsidR="00127005">
        <w:t>ávot fednek le a vizsgált frazémák?</w:t>
      </w:r>
    </w:p>
    <w:p w:rsidR="0066190B" w:rsidRDefault="00C90D1B" w:rsidP="00E91D94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–</w:t>
      </w:r>
      <w:r w:rsidR="00BA032C">
        <w:t xml:space="preserve"> </w:t>
      </w:r>
      <w:r w:rsidR="00C44B71">
        <w:t>Kezdőpontnak akár a Biblia</w:t>
      </w:r>
      <w:r w:rsidR="00B33747">
        <w:t xml:space="preserve"> (</w:t>
      </w:r>
      <w:r w:rsidR="00B33747">
        <w:rPr>
          <w:i/>
        </w:rPr>
        <w:t>az alfától az óme</w:t>
      </w:r>
      <w:r w:rsidR="00254B3E">
        <w:rPr>
          <w:i/>
        </w:rPr>
        <w:t>g</w:t>
      </w:r>
      <w:r w:rsidR="00B33747">
        <w:rPr>
          <w:i/>
        </w:rPr>
        <w:t>áig</w:t>
      </w:r>
      <w:r w:rsidR="00B33747">
        <w:t>)</w:t>
      </w:r>
      <w:r w:rsidR="00C44B71">
        <w:t xml:space="preserve">, az antik irodalom </w:t>
      </w:r>
      <w:r w:rsidR="00254B3E">
        <w:t xml:space="preserve">(Horatius: </w:t>
      </w:r>
      <w:r w:rsidR="00254B3E" w:rsidRPr="00254B3E">
        <w:rPr>
          <w:i/>
        </w:rPr>
        <w:t>néha a jó Homérosz is szunyókál</w:t>
      </w:r>
      <w:r w:rsidR="00254B3E">
        <w:t xml:space="preserve">) </w:t>
      </w:r>
      <w:r w:rsidR="00C44B71">
        <w:t xml:space="preserve">is tekinthető. De vannak példák a közelmúlt </w:t>
      </w:r>
      <w:r w:rsidR="00127005">
        <w:t>politikai eseményei</w:t>
      </w:r>
      <w:r w:rsidR="00C44B71">
        <w:t xml:space="preserve">hez kapcsolódó </w:t>
      </w:r>
      <w:r w:rsidR="00D30F3A">
        <w:t xml:space="preserve">ismert </w:t>
      </w:r>
      <w:r w:rsidR="00127005">
        <w:t>kifejezések</w:t>
      </w:r>
      <w:r w:rsidR="00C44B71">
        <w:t>re is</w:t>
      </w:r>
      <w:r w:rsidR="00127005">
        <w:t xml:space="preserve"> (</w:t>
      </w:r>
      <w:r w:rsidR="00127005" w:rsidRPr="00C44B71">
        <w:rPr>
          <w:i/>
        </w:rPr>
        <w:t>Hazudtunk éjjel, hazudtunk nappal, hazudtunk minden hullámhosszon, Ami nem romlott el, azt nem kell megjavítani</w:t>
      </w:r>
      <w:r w:rsidR="00C44B71">
        <w:rPr>
          <w:i/>
        </w:rPr>
        <w:t>, Mindenki hozzon magával még egy embert</w:t>
      </w:r>
      <w:r w:rsidR="00127005">
        <w:t>).</w:t>
      </w:r>
    </w:p>
    <w:p w:rsidR="0077614E" w:rsidRDefault="0077614E" w:rsidP="0077614E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 w:rsidRPr="0077614E">
        <w:t>: –</w:t>
      </w:r>
      <w:r w:rsidR="00130C1A">
        <w:t xml:space="preserve"> Okozott-e valami különös </w:t>
      </w:r>
      <w:r>
        <w:t>meglepetést a munka során</w:t>
      </w:r>
      <w:r w:rsidRPr="0077614E">
        <w:t>?</w:t>
      </w:r>
    </w:p>
    <w:p w:rsidR="00D06AAB" w:rsidRDefault="0077614E" w:rsidP="0077614E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– Mivel sok olyan frazéma került be a szótárba, amely a Bibliából származik, rögtön a munka elején felvetődött az a kérdés, hogy a Károli vagy a Káldi féle bibliafordítást használjam. </w:t>
      </w:r>
      <w:r w:rsidR="00ED4A5F">
        <w:t xml:space="preserve">Munkahipotézisként logikusnak tűnt, hogy a szólások, közmondások inkább a Károli-féle fordítás nyomán </w:t>
      </w:r>
      <w:r w:rsidR="0004028D">
        <w:t>rögzültek</w:t>
      </w:r>
      <w:r w:rsidR="00ED4A5F">
        <w:t xml:space="preserve"> nyelvünkben. Azonban a munka során ez a feltevés nem igazolódott be. E tekintetben valójában mindkét fordítás egyformán rögzítette a frazémákat. Nagyon kevés esetben volt </w:t>
      </w:r>
      <w:r w:rsidR="00D06AAB">
        <w:t xml:space="preserve">tapasztalható </w:t>
      </w:r>
      <w:r w:rsidR="00ED4A5F">
        <w:t xml:space="preserve">eltérés. Ilyen például a </w:t>
      </w:r>
      <w:r w:rsidR="00ED4A5F" w:rsidRPr="00ED4A5F">
        <w:rPr>
          <w:i/>
        </w:rPr>
        <w:t>szálka vkinek a szemében</w:t>
      </w:r>
      <w:r w:rsidR="00ED4A5F">
        <w:t xml:space="preserve"> kifejezés, amely a Károli-féle alakban rögzült, </w:t>
      </w:r>
      <w:r w:rsidR="00ED4A5F" w:rsidRPr="008A4048">
        <w:t>a Ne</w:t>
      </w:r>
      <w:r w:rsidR="00ED4A5F">
        <w:t>ovulgá</w:t>
      </w:r>
      <w:r w:rsidR="00ED4A5F" w:rsidRPr="008A4048">
        <w:t>ta alapján készült Káldi-fé</w:t>
      </w:r>
      <w:r w:rsidR="00ED4A5F">
        <w:t xml:space="preserve">le szentírásfordítás azonban a </w:t>
      </w:r>
      <w:r w:rsidR="00ED4A5F" w:rsidRPr="006D1E33">
        <w:rPr>
          <w:i/>
        </w:rPr>
        <w:t>szeg</w:t>
      </w:r>
      <w:r w:rsidR="00ED4A5F">
        <w:t xml:space="preserve"> szót használja e helyütt.</w:t>
      </w:r>
      <w:r w:rsidR="004D2D0A">
        <w:t xml:space="preserve"> </w:t>
      </w:r>
      <w:r w:rsidR="00832213">
        <w:t xml:space="preserve">Az eredetmutató összeállításkor </w:t>
      </w:r>
      <w:r w:rsidR="004D2D0A">
        <w:t xml:space="preserve">pedig </w:t>
      </w:r>
      <w:r w:rsidR="00832213">
        <w:t>az is világossá vált</w:t>
      </w:r>
      <w:r w:rsidR="004D5A14">
        <w:t>, hogy nyelvünk a saját képződményein túl milyen sok – elsősorban németből átvett – kifejezést tartalmaz (</w:t>
      </w:r>
      <w:r w:rsidR="004D5A14" w:rsidRPr="004D5A14">
        <w:rPr>
          <w:i/>
        </w:rPr>
        <w:t>bakot lő, pálcát tör vki fölött</w:t>
      </w:r>
      <w:r w:rsidR="004D5A14">
        <w:t>).</w:t>
      </w:r>
      <w:r w:rsidR="004D2D0A">
        <w:t xml:space="preserve"> </w:t>
      </w:r>
      <w:r w:rsidR="00832213">
        <w:t>M</w:t>
      </w:r>
      <w:r w:rsidR="00D06AAB">
        <w:t xml:space="preserve">eglepetés </w:t>
      </w:r>
      <w:r w:rsidR="00832213">
        <w:t xml:space="preserve">volt </w:t>
      </w:r>
      <w:r w:rsidR="00D06AAB">
        <w:t>az</w:t>
      </w:r>
      <w:r w:rsidR="00832213">
        <w:t xml:space="preserve"> is</w:t>
      </w:r>
      <w:r w:rsidR="00D06AAB">
        <w:t>, hogy a nem a közös euró</w:t>
      </w:r>
      <w:r w:rsidR="00832213">
        <w:t>pai kultúrkincsből származó, tő</w:t>
      </w:r>
      <w:r w:rsidR="00D06AAB">
        <w:t>sgyökeres magyar kifejezések között feltűnően sok kapcsolódik a babonás néphithez, pl. a boszorkányperekhez (</w:t>
      </w:r>
      <w:r w:rsidR="00D06AAB" w:rsidRPr="00D06AAB">
        <w:rPr>
          <w:i/>
        </w:rPr>
        <w:t>kilátszik a lóláb, Hátrakötöm a sarkadat!</w:t>
      </w:r>
      <w:r w:rsidR="00D06AAB">
        <w:t>).</w:t>
      </w:r>
    </w:p>
    <w:p w:rsidR="00CF03E2" w:rsidRDefault="00CF03E2" w:rsidP="00CF03E2">
      <w:pPr>
        <w:pStyle w:val="Cmsor2"/>
      </w:pPr>
      <w:proofErr w:type="spellStart"/>
      <w:r w:rsidRPr="00E65ABC">
        <w:rPr>
          <w:u w:val="single"/>
        </w:rPr>
        <w:lastRenderedPageBreak/>
        <w:t>FZs</w:t>
      </w:r>
      <w:proofErr w:type="spellEnd"/>
      <w:r w:rsidRPr="0077614E">
        <w:t>: –</w:t>
      </w:r>
      <w:r>
        <w:t xml:space="preserve"> </w:t>
      </w:r>
      <w:r w:rsidR="00DF4140">
        <w:t>Végül egy utolsó kérdés: m</w:t>
      </w:r>
      <w:r>
        <w:t>ik a szerző tervei az elkövetkező időszakra</w:t>
      </w:r>
      <w:r w:rsidRPr="0077614E">
        <w:t>?</w:t>
      </w:r>
    </w:p>
    <w:p w:rsidR="00CF03E2" w:rsidRDefault="00CF03E2" w:rsidP="00DF4140">
      <w:pPr>
        <w:jc w:val="both"/>
      </w:pPr>
      <w:r w:rsidRPr="00E65ABC">
        <w:rPr>
          <w:b/>
          <w:u w:val="single"/>
        </w:rPr>
        <w:t>BV</w:t>
      </w:r>
      <w:r w:rsidRPr="00E91D94">
        <w:rPr>
          <w:b/>
        </w:rPr>
        <w:t>:</w:t>
      </w:r>
      <w:r>
        <w:t xml:space="preserve"> – </w:t>
      </w:r>
      <w:proofErr w:type="gramStart"/>
      <w:r>
        <w:t>A</w:t>
      </w:r>
      <w:proofErr w:type="gramEnd"/>
      <w:r>
        <w:t xml:space="preserve"> könyvben elemzett szállóigék között szerepel Madách „A gép forog, az alkotó pihen” híres sora is. A rövidtávra szóló legfontosabb tervem az aktív pihenés. Egy másik, Voltaire-től származó szállóige szerint a szó szoros értelmében</w:t>
      </w:r>
      <w:r w:rsidR="003614EE">
        <w:t xml:space="preserve"> is a</w:t>
      </w:r>
      <w:r>
        <w:t xml:space="preserve"> „kertemet fogom művelni”. </w:t>
      </w:r>
      <w:r w:rsidR="003614EE">
        <w:t xml:space="preserve">A lexikográfusok azonban azt szokták mondani, hogy egy szótárt nem lehet befejezni, csak abbahagyni. Ennek megfelelően a közeljövőben is folyamatosan gyűjteni fogom az anyagot egy esetleges bővített kiadás távlatában. </w:t>
      </w:r>
      <w:r>
        <w:t>Közép- és hosszabb távon természetesen vannak még szótárterveim, amelyek között többek között egy francia</w:t>
      </w:r>
      <w:r w:rsidR="004D5A14">
        <w:t>–</w:t>
      </w:r>
      <w:r>
        <w:t xml:space="preserve">magyar, </w:t>
      </w:r>
      <w:proofErr w:type="spellStart"/>
      <w:r>
        <w:t>magyar</w:t>
      </w:r>
      <w:proofErr w:type="spellEnd"/>
      <w:r w:rsidR="004D5A14">
        <w:t>–</w:t>
      </w:r>
      <w:r>
        <w:t>francia szólásszótár félbehagyott kéziratának befejezése lesz a legfontosabb.</w:t>
      </w:r>
    </w:p>
    <w:p w:rsidR="00BA032C" w:rsidRDefault="00BA032C" w:rsidP="00BA032C">
      <w:pPr>
        <w:pStyle w:val="Cmsor2"/>
      </w:pPr>
      <w:proofErr w:type="spellStart"/>
      <w:r w:rsidRPr="00E65ABC">
        <w:rPr>
          <w:u w:val="single"/>
        </w:rPr>
        <w:t>FZs</w:t>
      </w:r>
      <w:proofErr w:type="spellEnd"/>
      <w:r w:rsidRPr="0077614E">
        <w:t>: –</w:t>
      </w:r>
      <w:r>
        <w:t xml:space="preserve"> Köszönöm a beszélgetést.</w:t>
      </w:r>
    </w:p>
    <w:sectPr w:rsidR="00BA032C" w:rsidSect="006D7C4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A65"/>
    <w:multiLevelType w:val="hybridMultilevel"/>
    <w:tmpl w:val="B2CCE08C"/>
    <w:lvl w:ilvl="0" w:tplc="D910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C80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8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B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A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277C2B"/>
    <w:multiLevelType w:val="hybridMultilevel"/>
    <w:tmpl w:val="9F0C07AC"/>
    <w:lvl w:ilvl="0" w:tplc="BD16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AAA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6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F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C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5B0BE2"/>
    <w:multiLevelType w:val="hybridMultilevel"/>
    <w:tmpl w:val="8BC2144A"/>
    <w:lvl w:ilvl="0" w:tplc="C124203E">
      <w:start w:val="1"/>
      <w:numFmt w:val="upperLetter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DBC4AEF"/>
    <w:multiLevelType w:val="hybridMultilevel"/>
    <w:tmpl w:val="EE3AC056"/>
    <w:lvl w:ilvl="0" w:tplc="D9982AF2">
      <w:start w:val="1"/>
      <w:numFmt w:val="lowerLetter"/>
      <w:pStyle w:val="Listaszerbekezds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95C33AB"/>
    <w:multiLevelType w:val="hybridMultilevel"/>
    <w:tmpl w:val="E682AECE"/>
    <w:lvl w:ilvl="0" w:tplc="8C10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F0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C0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6D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0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C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E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4041A8"/>
    <w:multiLevelType w:val="hybridMultilevel"/>
    <w:tmpl w:val="9A565962"/>
    <w:lvl w:ilvl="0" w:tplc="573635C4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35"/>
    <w:rsid w:val="00001381"/>
    <w:rsid w:val="0004028D"/>
    <w:rsid w:val="00076E5C"/>
    <w:rsid w:val="000937F6"/>
    <w:rsid w:val="0009540B"/>
    <w:rsid w:val="000C7172"/>
    <w:rsid w:val="00127005"/>
    <w:rsid w:val="00130C1A"/>
    <w:rsid w:val="00132534"/>
    <w:rsid w:val="00136780"/>
    <w:rsid w:val="00182293"/>
    <w:rsid w:val="00186247"/>
    <w:rsid w:val="001F738B"/>
    <w:rsid w:val="00254B3E"/>
    <w:rsid w:val="00297A9F"/>
    <w:rsid w:val="002B2DFF"/>
    <w:rsid w:val="002B3758"/>
    <w:rsid w:val="002D1222"/>
    <w:rsid w:val="002F1878"/>
    <w:rsid w:val="002F1DC6"/>
    <w:rsid w:val="00352754"/>
    <w:rsid w:val="003614EE"/>
    <w:rsid w:val="003639C3"/>
    <w:rsid w:val="00397B90"/>
    <w:rsid w:val="003B465C"/>
    <w:rsid w:val="003B470F"/>
    <w:rsid w:val="003C1CEA"/>
    <w:rsid w:val="00440A78"/>
    <w:rsid w:val="004442C5"/>
    <w:rsid w:val="004C113F"/>
    <w:rsid w:val="004D2D0A"/>
    <w:rsid w:val="004D5A14"/>
    <w:rsid w:val="004F1260"/>
    <w:rsid w:val="00501DCC"/>
    <w:rsid w:val="005363F9"/>
    <w:rsid w:val="0054369D"/>
    <w:rsid w:val="00553CCD"/>
    <w:rsid w:val="0055700E"/>
    <w:rsid w:val="00570E49"/>
    <w:rsid w:val="00577937"/>
    <w:rsid w:val="005964AB"/>
    <w:rsid w:val="005A04CA"/>
    <w:rsid w:val="005B1F83"/>
    <w:rsid w:val="005E005F"/>
    <w:rsid w:val="005F1466"/>
    <w:rsid w:val="00615C99"/>
    <w:rsid w:val="00623FA9"/>
    <w:rsid w:val="00631186"/>
    <w:rsid w:val="0066190B"/>
    <w:rsid w:val="00661C35"/>
    <w:rsid w:val="00690489"/>
    <w:rsid w:val="006A7086"/>
    <w:rsid w:val="006D7C47"/>
    <w:rsid w:val="006E51F0"/>
    <w:rsid w:val="0077614E"/>
    <w:rsid w:val="00791EF9"/>
    <w:rsid w:val="007B587C"/>
    <w:rsid w:val="007E19EC"/>
    <w:rsid w:val="007E2AD8"/>
    <w:rsid w:val="00832213"/>
    <w:rsid w:val="00862CD6"/>
    <w:rsid w:val="00881718"/>
    <w:rsid w:val="008F1AAB"/>
    <w:rsid w:val="00940075"/>
    <w:rsid w:val="00947F49"/>
    <w:rsid w:val="00973F41"/>
    <w:rsid w:val="00986275"/>
    <w:rsid w:val="009A4132"/>
    <w:rsid w:val="009D7FB1"/>
    <w:rsid w:val="00AA3DF9"/>
    <w:rsid w:val="00AC102C"/>
    <w:rsid w:val="00AD2FEA"/>
    <w:rsid w:val="00AF307F"/>
    <w:rsid w:val="00AF479B"/>
    <w:rsid w:val="00B07F17"/>
    <w:rsid w:val="00B13D17"/>
    <w:rsid w:val="00B33747"/>
    <w:rsid w:val="00B364EB"/>
    <w:rsid w:val="00B42AD6"/>
    <w:rsid w:val="00B5410A"/>
    <w:rsid w:val="00B64A39"/>
    <w:rsid w:val="00B87B8A"/>
    <w:rsid w:val="00BA032C"/>
    <w:rsid w:val="00BC0E43"/>
    <w:rsid w:val="00BC1353"/>
    <w:rsid w:val="00BE1F3A"/>
    <w:rsid w:val="00C44B71"/>
    <w:rsid w:val="00C90D1B"/>
    <w:rsid w:val="00C96008"/>
    <w:rsid w:val="00CB1838"/>
    <w:rsid w:val="00CF03E2"/>
    <w:rsid w:val="00D02130"/>
    <w:rsid w:val="00D050C7"/>
    <w:rsid w:val="00D06AAB"/>
    <w:rsid w:val="00D12785"/>
    <w:rsid w:val="00D30F3A"/>
    <w:rsid w:val="00D3579D"/>
    <w:rsid w:val="00D51F3C"/>
    <w:rsid w:val="00D5518B"/>
    <w:rsid w:val="00D67D4A"/>
    <w:rsid w:val="00DD2A8E"/>
    <w:rsid w:val="00DF4140"/>
    <w:rsid w:val="00E326AF"/>
    <w:rsid w:val="00E65ABC"/>
    <w:rsid w:val="00E856B8"/>
    <w:rsid w:val="00E9023C"/>
    <w:rsid w:val="00E91D94"/>
    <w:rsid w:val="00EC3B6C"/>
    <w:rsid w:val="00ED4A5F"/>
    <w:rsid w:val="00ED4DBC"/>
    <w:rsid w:val="00F26456"/>
    <w:rsid w:val="00F6083B"/>
    <w:rsid w:val="00F66D49"/>
    <w:rsid w:val="00FA7C5A"/>
    <w:rsid w:val="00FE042C"/>
    <w:rsid w:val="00FE43D9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275"/>
    <w:pPr>
      <w:spacing w:after="0"/>
    </w:pPr>
  </w:style>
  <w:style w:type="paragraph" w:styleId="Cmsor1">
    <w:name w:val="heading 1"/>
    <w:basedOn w:val="Norml"/>
    <w:next w:val="Norml"/>
    <w:link w:val="Cmsor1Char"/>
    <w:uiPriority w:val="9"/>
    <w:qFormat/>
    <w:rsid w:val="00AA3DF9"/>
    <w:pPr>
      <w:keepNext/>
      <w:keepLines/>
      <w:numPr>
        <w:numId w:val="1"/>
      </w:numPr>
      <w:spacing w:after="12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1D94"/>
    <w:pPr>
      <w:keepNext/>
      <w:keepLines/>
      <w:spacing w:before="240" w:after="120" w:line="24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D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A3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A3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E91D94"/>
    <w:rPr>
      <w:rFonts w:eastAsiaTheme="majorEastAsia" w:cstheme="majorBidi"/>
      <w:b/>
      <w:bCs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2D122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D1222"/>
    <w:rPr>
      <w:i/>
      <w:iCs/>
      <w:color w:val="000000" w:themeColor="text1"/>
    </w:rPr>
  </w:style>
  <w:style w:type="paragraph" w:styleId="Listaszerbekezds">
    <w:name w:val="List Paragraph"/>
    <w:basedOn w:val="Norml"/>
    <w:uiPriority w:val="34"/>
    <w:qFormat/>
    <w:rsid w:val="00AA3DF9"/>
    <w:pPr>
      <w:numPr>
        <w:numId w:val="7"/>
      </w:numPr>
      <w:spacing w:after="120" w:line="240" w:lineRule="auto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E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E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2AD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73F41"/>
    <w:pPr>
      <w:spacing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73F4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275"/>
    <w:pPr>
      <w:spacing w:after="0"/>
    </w:pPr>
  </w:style>
  <w:style w:type="paragraph" w:styleId="Cmsor1">
    <w:name w:val="heading 1"/>
    <w:basedOn w:val="Norml"/>
    <w:next w:val="Norml"/>
    <w:link w:val="Cmsor1Char"/>
    <w:uiPriority w:val="9"/>
    <w:qFormat/>
    <w:rsid w:val="00AA3DF9"/>
    <w:pPr>
      <w:keepNext/>
      <w:keepLines/>
      <w:numPr>
        <w:numId w:val="1"/>
      </w:numPr>
      <w:spacing w:after="12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1D94"/>
    <w:pPr>
      <w:keepNext/>
      <w:keepLines/>
      <w:spacing w:before="240" w:after="120" w:line="24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D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A3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A3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E91D94"/>
    <w:rPr>
      <w:rFonts w:eastAsiaTheme="majorEastAsia" w:cstheme="majorBidi"/>
      <w:b/>
      <w:bCs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2D1222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D1222"/>
    <w:rPr>
      <w:i/>
      <w:iCs/>
      <w:color w:val="000000" w:themeColor="text1"/>
    </w:rPr>
  </w:style>
  <w:style w:type="paragraph" w:styleId="Listaszerbekezds">
    <w:name w:val="List Paragraph"/>
    <w:basedOn w:val="Norml"/>
    <w:uiPriority w:val="34"/>
    <w:qFormat/>
    <w:rsid w:val="00AA3DF9"/>
    <w:pPr>
      <w:numPr>
        <w:numId w:val="7"/>
      </w:numPr>
      <w:spacing w:after="120" w:line="240" w:lineRule="auto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E4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E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2AD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73F41"/>
    <w:pPr>
      <w:spacing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73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CD3B-57B8-4D47-8B2B-36FF4ED2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1500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Bárdosi Vilmos</dc:creator>
  <cp:lastModifiedBy>Bárdosi Vilmos</cp:lastModifiedBy>
  <cp:revision>16</cp:revision>
  <dcterms:created xsi:type="dcterms:W3CDTF">2015-05-22T13:34:00Z</dcterms:created>
  <dcterms:modified xsi:type="dcterms:W3CDTF">2015-08-20T13:43:00Z</dcterms:modified>
</cp:coreProperties>
</file>